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6A" w:rsidRPr="00227E6A" w:rsidRDefault="0061515E" w:rsidP="00227E6A">
      <w:pPr>
        <w:suppressAutoHyphens/>
        <w:spacing w:after="0"/>
        <w:ind w:firstLine="0"/>
        <w:jc w:val="right"/>
        <w:rPr>
          <w:sz w:val="16"/>
          <w:szCs w:val="16"/>
          <w:lang w:eastAsia="ar-SA"/>
        </w:rPr>
      </w:pPr>
      <w:r w:rsidRPr="00227E6A">
        <w:rPr>
          <w:sz w:val="16"/>
          <w:szCs w:val="16"/>
          <w:lang w:eastAsia="ar-SA"/>
        </w:rPr>
        <w:t>УТВЕРЖДЕН</w:t>
      </w:r>
    </w:p>
    <w:p w:rsidR="00227E6A" w:rsidRPr="00227E6A" w:rsidRDefault="00227E6A" w:rsidP="00227E6A">
      <w:pPr>
        <w:suppressAutoHyphens/>
        <w:spacing w:after="0"/>
        <w:ind w:firstLine="0"/>
        <w:jc w:val="right"/>
        <w:rPr>
          <w:sz w:val="16"/>
          <w:szCs w:val="16"/>
          <w:lang w:eastAsia="ar-SA"/>
        </w:rPr>
      </w:pPr>
      <w:r w:rsidRPr="00227E6A">
        <w:rPr>
          <w:sz w:val="16"/>
          <w:szCs w:val="16"/>
          <w:lang w:eastAsia="ar-SA"/>
        </w:rPr>
        <w:t xml:space="preserve">решением Совета Фонда </w:t>
      </w:r>
    </w:p>
    <w:p w:rsidR="00227E6A" w:rsidRPr="00227E6A" w:rsidRDefault="00227E6A" w:rsidP="00227E6A">
      <w:pPr>
        <w:suppressAutoHyphens/>
        <w:spacing w:after="0"/>
        <w:ind w:firstLine="0"/>
        <w:jc w:val="right"/>
        <w:rPr>
          <w:sz w:val="16"/>
          <w:szCs w:val="16"/>
          <w:lang w:eastAsia="ar-SA"/>
        </w:rPr>
      </w:pPr>
      <w:r w:rsidRPr="00227E6A">
        <w:rPr>
          <w:sz w:val="16"/>
          <w:szCs w:val="16"/>
          <w:lang w:eastAsia="ar-SA"/>
        </w:rPr>
        <w:t xml:space="preserve">по предоставлению займов и </w:t>
      </w:r>
    </w:p>
    <w:p w:rsidR="00227E6A" w:rsidRPr="00227E6A" w:rsidRDefault="00227E6A" w:rsidP="00227E6A">
      <w:pPr>
        <w:suppressAutoHyphens/>
        <w:spacing w:after="0"/>
        <w:ind w:firstLine="0"/>
        <w:jc w:val="right"/>
        <w:rPr>
          <w:sz w:val="16"/>
          <w:szCs w:val="16"/>
          <w:lang w:eastAsia="ar-SA"/>
        </w:rPr>
      </w:pPr>
      <w:r w:rsidRPr="00227E6A">
        <w:rPr>
          <w:sz w:val="16"/>
          <w:szCs w:val="16"/>
          <w:lang w:eastAsia="ar-SA"/>
        </w:rPr>
        <w:t xml:space="preserve">поручительств </w:t>
      </w:r>
    </w:p>
    <w:p w:rsidR="00227E6A" w:rsidRPr="00227E6A" w:rsidRDefault="00227E6A" w:rsidP="00227E6A">
      <w:pPr>
        <w:suppressAutoHyphens/>
        <w:spacing w:after="0" w:line="276" w:lineRule="auto"/>
        <w:ind w:firstLine="0"/>
        <w:jc w:val="right"/>
        <w:rPr>
          <w:sz w:val="16"/>
          <w:szCs w:val="16"/>
          <w:lang w:eastAsia="ar-SA"/>
        </w:rPr>
      </w:pPr>
      <w:r w:rsidRPr="00DE09A0">
        <w:rPr>
          <w:sz w:val="16"/>
          <w:szCs w:val="16"/>
          <w:lang w:eastAsia="ar-SA"/>
        </w:rPr>
        <w:t>от «</w:t>
      </w:r>
      <w:r w:rsidR="004C46EF" w:rsidRPr="00DE09A0">
        <w:rPr>
          <w:sz w:val="16"/>
          <w:szCs w:val="16"/>
          <w:lang w:eastAsia="ar-SA"/>
        </w:rPr>
        <w:t>19</w:t>
      </w:r>
      <w:r w:rsidRPr="00DE09A0">
        <w:rPr>
          <w:sz w:val="16"/>
          <w:szCs w:val="16"/>
          <w:lang w:eastAsia="ar-SA"/>
        </w:rPr>
        <w:t xml:space="preserve">» </w:t>
      </w:r>
      <w:r w:rsidR="006D2930" w:rsidRPr="00DE09A0">
        <w:rPr>
          <w:sz w:val="16"/>
          <w:szCs w:val="16"/>
          <w:lang w:eastAsia="ar-SA"/>
        </w:rPr>
        <w:t>апреля</w:t>
      </w:r>
      <w:r w:rsidRPr="00DE09A0">
        <w:rPr>
          <w:sz w:val="16"/>
          <w:szCs w:val="16"/>
          <w:lang w:eastAsia="ar-SA"/>
        </w:rPr>
        <w:t xml:space="preserve"> 202</w:t>
      </w:r>
      <w:r w:rsidR="006D2930" w:rsidRPr="00DE09A0">
        <w:rPr>
          <w:sz w:val="16"/>
          <w:szCs w:val="16"/>
          <w:lang w:eastAsia="ar-SA"/>
        </w:rPr>
        <w:t>2</w:t>
      </w:r>
      <w:r w:rsidRPr="00DE09A0">
        <w:rPr>
          <w:sz w:val="16"/>
          <w:szCs w:val="16"/>
          <w:lang w:eastAsia="ar-SA"/>
        </w:rPr>
        <w:t xml:space="preserve"> года</w:t>
      </w:r>
    </w:p>
    <w:p w:rsidR="00227E6A" w:rsidRPr="00227E6A" w:rsidRDefault="00227E6A" w:rsidP="00227E6A">
      <w:pPr>
        <w:spacing w:after="0" w:line="276" w:lineRule="auto"/>
        <w:ind w:firstLine="0"/>
        <w:jc w:val="right"/>
        <w:outlineLvl w:val="0"/>
        <w:rPr>
          <w:rFonts w:eastAsia="Arial Unicode MS" w:cs="Arial Unicode MS"/>
          <w:color w:val="000000"/>
          <w:sz w:val="24"/>
          <w:szCs w:val="24"/>
          <w:bdr w:val="none" w:sz="0" w:space="0" w:color="auto" w:frame="1"/>
          <w:lang w:eastAsia="ru-RU"/>
        </w:rPr>
      </w:pPr>
    </w:p>
    <w:p w:rsidR="00967E3B" w:rsidRPr="00117EDE" w:rsidRDefault="00967E3B" w:rsidP="00967E3B">
      <w:pPr>
        <w:suppressAutoHyphens/>
        <w:spacing w:after="0"/>
        <w:ind w:firstLine="0"/>
        <w:jc w:val="center"/>
        <w:rPr>
          <w:b/>
          <w:bCs/>
          <w:color w:val="000000"/>
          <w:sz w:val="24"/>
          <w:szCs w:val="24"/>
          <w:lang w:eastAsia="ar-SA"/>
        </w:rPr>
      </w:pPr>
      <w:r w:rsidRPr="00117EDE">
        <w:rPr>
          <w:b/>
          <w:bCs/>
          <w:color w:val="000000"/>
          <w:sz w:val="24"/>
          <w:szCs w:val="24"/>
          <w:lang w:eastAsia="ar-SA"/>
        </w:rPr>
        <w:t>Перечень документов,</w:t>
      </w:r>
    </w:p>
    <w:p w:rsidR="00967E3B" w:rsidRPr="00117EDE" w:rsidRDefault="00967E3B" w:rsidP="00967E3B">
      <w:pPr>
        <w:suppressAutoHyphens/>
        <w:spacing w:after="0"/>
        <w:ind w:firstLine="0"/>
        <w:jc w:val="center"/>
        <w:rPr>
          <w:b/>
          <w:bCs/>
          <w:color w:val="000000"/>
          <w:sz w:val="24"/>
          <w:szCs w:val="24"/>
          <w:lang w:eastAsia="ar-SA"/>
        </w:rPr>
      </w:pPr>
      <w:proofErr w:type="gramStart"/>
      <w:r w:rsidRPr="00117EDE">
        <w:rPr>
          <w:b/>
          <w:color w:val="000000"/>
          <w:sz w:val="24"/>
          <w:szCs w:val="28"/>
          <w:lang w:eastAsia="ar-SA"/>
        </w:rPr>
        <w:t>представляемых</w:t>
      </w:r>
      <w:proofErr w:type="gramEnd"/>
      <w:r w:rsidRPr="00117EDE">
        <w:rPr>
          <w:b/>
          <w:color w:val="000000"/>
          <w:sz w:val="24"/>
          <w:szCs w:val="28"/>
          <w:lang w:eastAsia="ar-SA"/>
        </w:rPr>
        <w:t xml:space="preserve"> </w:t>
      </w:r>
      <w:r w:rsidR="00593C57" w:rsidRPr="00117EDE">
        <w:rPr>
          <w:b/>
          <w:color w:val="000000"/>
          <w:sz w:val="24"/>
          <w:szCs w:val="28"/>
          <w:lang w:eastAsia="ar-SA"/>
        </w:rPr>
        <w:t>Субъектом</w:t>
      </w:r>
      <w:r w:rsidR="00593C57" w:rsidRPr="00117EDE">
        <w:rPr>
          <w:b/>
          <w:bCs/>
          <w:color w:val="000000"/>
          <w:sz w:val="24"/>
          <w:szCs w:val="24"/>
          <w:lang w:eastAsia="ar-SA"/>
        </w:rPr>
        <w:t xml:space="preserve"> </w:t>
      </w:r>
      <w:r w:rsidRPr="00117EDE">
        <w:rPr>
          <w:b/>
          <w:bCs/>
          <w:color w:val="000000"/>
          <w:sz w:val="24"/>
          <w:szCs w:val="24"/>
          <w:lang w:eastAsia="ar-SA"/>
        </w:rPr>
        <w:t xml:space="preserve">малого и среднего предпринимательства, претендующим </w:t>
      </w:r>
      <w:r w:rsidRPr="00117EDE">
        <w:rPr>
          <w:b/>
          <w:color w:val="000000"/>
          <w:sz w:val="24"/>
          <w:szCs w:val="28"/>
          <w:lang w:eastAsia="ar-SA"/>
        </w:rPr>
        <w:t>на получение займа</w:t>
      </w:r>
    </w:p>
    <w:p w:rsidR="00FD5CC9" w:rsidRDefault="00FD5CC9" w:rsidP="00967E3B">
      <w:pPr>
        <w:autoSpaceDE w:val="0"/>
        <w:autoSpaceDN w:val="0"/>
        <w:adjustRightInd w:val="0"/>
        <w:spacing w:after="0"/>
        <w:rPr>
          <w:sz w:val="24"/>
          <w:szCs w:val="24"/>
          <w:lang w:eastAsia="ar-SA"/>
        </w:rPr>
      </w:pPr>
    </w:p>
    <w:p w:rsidR="0015090D" w:rsidRPr="00EA6A3E" w:rsidRDefault="00D647EB" w:rsidP="00B34460">
      <w:pPr>
        <w:autoSpaceDE w:val="0"/>
        <w:autoSpaceDN w:val="0"/>
        <w:adjustRightInd w:val="0"/>
        <w:spacing w:after="0"/>
        <w:rPr>
          <w:rFonts w:eastAsiaTheme="minorHAnsi"/>
          <w:sz w:val="24"/>
          <w:szCs w:val="24"/>
        </w:rPr>
      </w:pPr>
      <w:r w:rsidRPr="00EA6A3E">
        <w:rPr>
          <w:sz w:val="24"/>
          <w:szCs w:val="24"/>
          <w:lang w:eastAsia="ar-SA"/>
        </w:rPr>
        <w:t xml:space="preserve">Копии документов </w:t>
      </w:r>
      <w:r w:rsidR="00967E3B" w:rsidRPr="00EA6A3E">
        <w:rPr>
          <w:sz w:val="24"/>
          <w:szCs w:val="24"/>
          <w:lang w:eastAsia="ar-SA"/>
        </w:rPr>
        <w:t xml:space="preserve">для получения займа </w:t>
      </w:r>
      <w:r w:rsidRPr="00EA6A3E">
        <w:rPr>
          <w:sz w:val="24"/>
          <w:szCs w:val="24"/>
          <w:lang w:eastAsia="ar-SA"/>
        </w:rPr>
        <w:t>предоставляются</w:t>
      </w:r>
      <w:r w:rsidR="00967E3B" w:rsidRPr="00EA6A3E">
        <w:rPr>
          <w:sz w:val="24"/>
          <w:szCs w:val="24"/>
          <w:lang w:eastAsia="ar-SA"/>
        </w:rPr>
        <w:t xml:space="preserve"> Субъектом МСП при одновременном </w:t>
      </w:r>
      <w:r w:rsidRPr="00EA6A3E">
        <w:rPr>
          <w:sz w:val="24"/>
          <w:szCs w:val="24"/>
          <w:lang w:eastAsia="ar-SA"/>
        </w:rPr>
        <w:t>предъявлении</w:t>
      </w:r>
      <w:r w:rsidR="00967E3B" w:rsidRPr="00EA6A3E">
        <w:rPr>
          <w:sz w:val="24"/>
          <w:szCs w:val="24"/>
          <w:lang w:eastAsia="ar-SA"/>
        </w:rPr>
        <w:t xml:space="preserve"> оригиналов. </w:t>
      </w:r>
      <w:r w:rsidR="00B34460" w:rsidRPr="00EA6A3E">
        <w:rPr>
          <w:sz w:val="24"/>
          <w:szCs w:val="24"/>
          <w:lang w:eastAsia="ar-SA"/>
        </w:rPr>
        <w:t xml:space="preserve">Копии документов, предоставляемые Субъектом МСП, должны быть хорошего качества (без пробелов и затемнений). Копии документов заверяются подписью и </w:t>
      </w:r>
      <w:r w:rsidR="00B34460" w:rsidRPr="00EA6A3E">
        <w:rPr>
          <w:rFonts w:eastAsiaTheme="minorHAnsi"/>
          <w:sz w:val="24"/>
          <w:szCs w:val="24"/>
        </w:rPr>
        <w:t xml:space="preserve">оттиском печати (при наличии) </w:t>
      </w:r>
      <w:r w:rsidR="00B34460" w:rsidRPr="00EA6A3E">
        <w:rPr>
          <w:sz w:val="24"/>
          <w:szCs w:val="24"/>
          <w:lang w:eastAsia="ar-SA"/>
        </w:rPr>
        <w:t xml:space="preserve">уполномоченного лица Субъекта МСП </w:t>
      </w:r>
      <w:r w:rsidR="00B34460" w:rsidRPr="00EA6A3E">
        <w:rPr>
          <w:rFonts w:eastAsiaTheme="minorHAnsi"/>
          <w:sz w:val="24"/>
          <w:szCs w:val="24"/>
        </w:rPr>
        <w:t>с указанием фамилии, инициалов и должности</w:t>
      </w:r>
      <w:r w:rsidRPr="00EA6A3E">
        <w:rPr>
          <w:rFonts w:eastAsiaTheme="minorHAnsi"/>
          <w:sz w:val="24"/>
          <w:szCs w:val="24"/>
        </w:rPr>
        <w:t xml:space="preserve"> (для юридических лиц)</w:t>
      </w:r>
      <w:r w:rsidR="00B34460" w:rsidRPr="00EA6A3E">
        <w:rPr>
          <w:rFonts w:eastAsiaTheme="minorHAnsi"/>
          <w:sz w:val="24"/>
          <w:szCs w:val="24"/>
        </w:rPr>
        <w:t xml:space="preserve"> </w:t>
      </w:r>
      <w:r w:rsidR="00B34460" w:rsidRPr="00EA6A3E">
        <w:rPr>
          <w:sz w:val="24"/>
          <w:szCs w:val="24"/>
          <w:lang w:eastAsia="ar-SA"/>
        </w:rPr>
        <w:t xml:space="preserve">либо должностным лицом Фонда, принимающим документы. </w:t>
      </w:r>
      <w:r w:rsidR="00967E3B" w:rsidRPr="00EA6A3E">
        <w:rPr>
          <w:sz w:val="24"/>
          <w:szCs w:val="24"/>
          <w:lang w:eastAsia="ar-SA"/>
        </w:rPr>
        <w:t xml:space="preserve">После проверки соответствия копии оригиналу, оригиналы документов возвращаются Субъекту МСП. </w:t>
      </w:r>
    </w:p>
    <w:p w:rsidR="00967E3B" w:rsidRPr="00EA6A3E" w:rsidRDefault="00967E3B" w:rsidP="00E046EC">
      <w:pPr>
        <w:pStyle w:val="aa"/>
        <w:keepLines/>
        <w:numPr>
          <w:ilvl w:val="0"/>
          <w:numId w:val="9"/>
        </w:numPr>
        <w:suppressAutoHyphens/>
        <w:spacing w:after="0" w:line="276" w:lineRule="auto"/>
        <w:ind w:left="0" w:firstLine="709"/>
        <w:rPr>
          <w:b/>
          <w:i/>
          <w:sz w:val="24"/>
          <w:szCs w:val="24"/>
          <w:lang w:eastAsia="ar-SA"/>
        </w:rPr>
      </w:pPr>
      <w:r w:rsidRPr="00EA6A3E">
        <w:rPr>
          <w:b/>
          <w:i/>
          <w:sz w:val="24"/>
          <w:szCs w:val="24"/>
          <w:u w:val="single"/>
          <w:lang w:eastAsia="ar-SA"/>
        </w:rPr>
        <w:t>В целях заключения договора займа Субъект МСП (далее – Заёмщик) представляет в Фонд следующие документы</w:t>
      </w:r>
      <w:r w:rsidRPr="00EA6A3E">
        <w:rPr>
          <w:sz w:val="24"/>
          <w:szCs w:val="24"/>
          <w:lang w:eastAsia="ar-SA"/>
        </w:rPr>
        <w:t>:</w:t>
      </w:r>
    </w:p>
    <w:p w:rsidR="00967E3B" w:rsidRPr="00EA6A3E" w:rsidRDefault="00967E3B" w:rsidP="00655D18">
      <w:pPr>
        <w:pStyle w:val="aa"/>
        <w:numPr>
          <w:ilvl w:val="1"/>
          <w:numId w:val="9"/>
        </w:numPr>
        <w:tabs>
          <w:tab w:val="left" w:pos="993"/>
        </w:tabs>
        <w:suppressAutoHyphens/>
        <w:spacing w:after="0"/>
        <w:ind w:left="0" w:firstLine="709"/>
        <w:rPr>
          <w:sz w:val="24"/>
          <w:szCs w:val="24"/>
          <w:lang w:eastAsia="ar-SA"/>
        </w:rPr>
      </w:pPr>
      <w:r w:rsidRPr="00EA6A3E">
        <w:rPr>
          <w:sz w:val="24"/>
          <w:szCs w:val="24"/>
          <w:lang w:eastAsia="ar-SA"/>
        </w:rPr>
        <w:t>Заявление-</w:t>
      </w:r>
      <w:r w:rsidR="00324A8A" w:rsidRPr="00EA6A3E">
        <w:rPr>
          <w:sz w:val="24"/>
          <w:szCs w:val="24"/>
          <w:lang w:eastAsia="ar-SA"/>
        </w:rPr>
        <w:t xml:space="preserve">Анкету </w:t>
      </w:r>
      <w:r w:rsidRPr="00EA6A3E">
        <w:rPr>
          <w:sz w:val="24"/>
          <w:szCs w:val="24"/>
          <w:lang w:eastAsia="ar-SA"/>
        </w:rPr>
        <w:t>на получение займа (</w:t>
      </w:r>
      <w:r w:rsidRPr="007C4204">
        <w:rPr>
          <w:i/>
          <w:sz w:val="24"/>
          <w:szCs w:val="24"/>
          <w:lang w:eastAsia="ar-SA"/>
        </w:rPr>
        <w:t>по формам, утвержденным</w:t>
      </w:r>
      <w:r w:rsidR="00035166" w:rsidRPr="007C4204">
        <w:rPr>
          <w:i/>
          <w:sz w:val="24"/>
          <w:szCs w:val="24"/>
          <w:lang w:eastAsia="ar-SA"/>
        </w:rPr>
        <w:t xml:space="preserve"> решением</w:t>
      </w:r>
      <w:r w:rsidRPr="007C4204">
        <w:rPr>
          <w:i/>
          <w:sz w:val="24"/>
          <w:szCs w:val="24"/>
          <w:lang w:eastAsia="ar-SA"/>
        </w:rPr>
        <w:t xml:space="preserve"> Совет</w:t>
      </w:r>
      <w:r w:rsidR="00035166" w:rsidRPr="007C4204">
        <w:rPr>
          <w:i/>
          <w:sz w:val="24"/>
          <w:szCs w:val="24"/>
          <w:lang w:eastAsia="ar-SA"/>
        </w:rPr>
        <w:t>а</w:t>
      </w:r>
      <w:r w:rsidRPr="007C4204">
        <w:rPr>
          <w:i/>
          <w:sz w:val="24"/>
          <w:szCs w:val="24"/>
          <w:lang w:eastAsia="ar-SA"/>
        </w:rPr>
        <w:t xml:space="preserve"> Фонда</w:t>
      </w:r>
      <w:r w:rsidRPr="00EA6A3E">
        <w:rPr>
          <w:sz w:val="24"/>
          <w:szCs w:val="24"/>
          <w:lang w:eastAsia="ar-SA"/>
        </w:rPr>
        <w:t xml:space="preserve">). </w:t>
      </w:r>
      <w:r w:rsidR="00E046EC" w:rsidRPr="00EA6A3E">
        <w:rPr>
          <w:sz w:val="24"/>
          <w:szCs w:val="24"/>
          <w:lang w:eastAsia="ar-SA"/>
        </w:rPr>
        <w:t xml:space="preserve">В случае указания в Заявлении-Анкете сведений о наличии </w:t>
      </w:r>
      <w:r w:rsidR="00655D18" w:rsidRPr="00EA6A3E">
        <w:rPr>
          <w:sz w:val="24"/>
          <w:szCs w:val="24"/>
          <w:lang w:eastAsia="ar-SA"/>
        </w:rPr>
        <w:t xml:space="preserve">выгодоприобретателей, </w:t>
      </w:r>
      <w:proofErr w:type="spellStart"/>
      <w:r w:rsidR="00655D18" w:rsidRPr="00EA6A3E">
        <w:rPr>
          <w:sz w:val="24"/>
          <w:szCs w:val="24"/>
          <w:lang w:eastAsia="ar-SA"/>
        </w:rPr>
        <w:t>бенефициарных</w:t>
      </w:r>
      <w:proofErr w:type="spellEnd"/>
      <w:r w:rsidR="00655D18" w:rsidRPr="00EA6A3E">
        <w:rPr>
          <w:sz w:val="24"/>
          <w:szCs w:val="24"/>
          <w:lang w:eastAsia="ar-SA"/>
        </w:rPr>
        <w:t xml:space="preserve"> владельцах, которые не предоставляют обеспечение в целях исполнения обязательств Заёмщика по договору займа, Субъектом МСП заполняются соответствующие анкеты (по формам, утвержденным</w:t>
      </w:r>
      <w:r w:rsidR="00AD096E" w:rsidRPr="00EA6A3E">
        <w:rPr>
          <w:sz w:val="24"/>
          <w:szCs w:val="24"/>
          <w:lang w:eastAsia="ar-SA"/>
        </w:rPr>
        <w:t xml:space="preserve"> решением </w:t>
      </w:r>
      <w:r w:rsidR="00655D18" w:rsidRPr="00EA6A3E">
        <w:rPr>
          <w:sz w:val="24"/>
          <w:szCs w:val="24"/>
          <w:lang w:eastAsia="ar-SA"/>
        </w:rPr>
        <w:t>Совет</w:t>
      </w:r>
      <w:r w:rsidR="00AD096E" w:rsidRPr="00EA6A3E">
        <w:rPr>
          <w:sz w:val="24"/>
          <w:szCs w:val="24"/>
          <w:lang w:eastAsia="ar-SA"/>
        </w:rPr>
        <w:t>а</w:t>
      </w:r>
      <w:r w:rsidR="00655D18" w:rsidRPr="00EA6A3E">
        <w:rPr>
          <w:sz w:val="24"/>
          <w:szCs w:val="24"/>
          <w:lang w:eastAsia="ar-SA"/>
        </w:rPr>
        <w:t xml:space="preserve"> Фонда).</w:t>
      </w:r>
    </w:p>
    <w:p w:rsidR="00F915EB" w:rsidRPr="00EA6A3E" w:rsidRDefault="00E046EC" w:rsidP="00F915EB">
      <w:pPr>
        <w:tabs>
          <w:tab w:val="left" w:pos="851"/>
          <w:tab w:val="left" w:pos="900"/>
        </w:tabs>
        <w:suppressAutoHyphens/>
        <w:spacing w:after="0"/>
        <w:rPr>
          <w:sz w:val="24"/>
          <w:szCs w:val="24"/>
          <w:lang w:eastAsia="ar-SA"/>
        </w:rPr>
      </w:pPr>
      <w:r w:rsidRPr="00EA6A3E">
        <w:rPr>
          <w:sz w:val="24"/>
          <w:szCs w:val="24"/>
          <w:lang w:eastAsia="ar-SA"/>
        </w:rPr>
        <w:t>1.</w:t>
      </w:r>
      <w:r w:rsidR="00F41EA0" w:rsidRPr="00EA6A3E">
        <w:rPr>
          <w:sz w:val="24"/>
          <w:szCs w:val="24"/>
          <w:lang w:eastAsia="ar-SA"/>
        </w:rPr>
        <w:t xml:space="preserve">2. </w:t>
      </w:r>
      <w:r w:rsidR="00F915EB" w:rsidRPr="00EA6A3E">
        <w:rPr>
          <w:sz w:val="24"/>
          <w:szCs w:val="24"/>
          <w:lang w:eastAsia="ar-SA"/>
        </w:rPr>
        <w:t xml:space="preserve">Справку из территориального органа ФНС России по состоянию на дату, которая предшествует дате заключения договора займа не более чем на 30 </w:t>
      </w:r>
      <w:r w:rsidR="009F0F8A" w:rsidRPr="00EA6A3E">
        <w:rPr>
          <w:sz w:val="24"/>
          <w:szCs w:val="24"/>
          <w:lang w:eastAsia="ar-SA"/>
        </w:rPr>
        <w:t xml:space="preserve">(тридцать) </w:t>
      </w:r>
      <w:r w:rsidR="00F915EB" w:rsidRPr="00EA6A3E">
        <w:rPr>
          <w:sz w:val="24"/>
          <w:szCs w:val="24"/>
          <w:lang w:eastAsia="ar-SA"/>
        </w:rPr>
        <w:t>дней, в том числе полученную через личный кабинет налогоплательщика, подписанную усиленной квалифицированной электронной подписью, позволяющей идентифицировать выдавший налоговый орган (</w:t>
      </w:r>
      <w:r w:rsidR="00F915EB" w:rsidRPr="007C4204">
        <w:rPr>
          <w:i/>
          <w:sz w:val="24"/>
          <w:szCs w:val="24"/>
          <w:lang w:eastAsia="ar-SA"/>
        </w:rPr>
        <w:t>по выбору Заёмщика</w:t>
      </w:r>
      <w:r w:rsidR="00F915EB" w:rsidRPr="00EA6A3E">
        <w:rPr>
          <w:sz w:val="24"/>
          <w:szCs w:val="24"/>
          <w:lang w:eastAsia="ar-SA"/>
        </w:rPr>
        <w:t>):</w:t>
      </w:r>
    </w:p>
    <w:p w:rsidR="00F915EB" w:rsidRPr="00EA6A3E" w:rsidRDefault="00522AAF" w:rsidP="00F915EB">
      <w:pPr>
        <w:tabs>
          <w:tab w:val="left" w:pos="851"/>
          <w:tab w:val="left" w:pos="900"/>
        </w:tabs>
        <w:suppressAutoHyphens/>
        <w:spacing w:after="0"/>
        <w:rPr>
          <w:sz w:val="24"/>
          <w:szCs w:val="24"/>
          <w:lang w:eastAsia="ar-SA"/>
        </w:rPr>
      </w:pPr>
      <w:r w:rsidRPr="00EA6A3E">
        <w:rPr>
          <w:sz w:val="24"/>
          <w:szCs w:val="24"/>
          <w:lang w:eastAsia="ar-SA"/>
        </w:rPr>
        <w:t>1)</w:t>
      </w:r>
      <w:r w:rsidR="00F915EB" w:rsidRPr="00EA6A3E">
        <w:rPr>
          <w:sz w:val="24"/>
          <w:szCs w:val="24"/>
          <w:lang w:eastAsia="ar-SA"/>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w:t>
      </w:r>
    </w:p>
    <w:p w:rsidR="00E16201" w:rsidRPr="00EA6A3E" w:rsidRDefault="00522AAF" w:rsidP="00F915EB">
      <w:pPr>
        <w:tabs>
          <w:tab w:val="left" w:pos="851"/>
          <w:tab w:val="left" w:pos="900"/>
        </w:tabs>
        <w:suppressAutoHyphens/>
        <w:spacing w:after="0"/>
        <w:rPr>
          <w:sz w:val="24"/>
          <w:szCs w:val="24"/>
          <w:lang w:eastAsia="ar-SA"/>
        </w:rPr>
      </w:pPr>
      <w:r w:rsidRPr="00EA6A3E">
        <w:rPr>
          <w:sz w:val="24"/>
          <w:szCs w:val="24"/>
          <w:lang w:eastAsia="ar-SA"/>
        </w:rPr>
        <w:t>2)</w:t>
      </w:r>
      <w:r w:rsidR="00F915EB" w:rsidRPr="00EA6A3E">
        <w:rPr>
          <w:sz w:val="24"/>
          <w:szCs w:val="24"/>
          <w:lang w:eastAsia="ar-SA"/>
        </w:rPr>
        <w:t xml:space="preserve"> справку о состоянии расчетов по налогам, сборам, страховым взносам, пеням, штрафам, процентам организаций и индивидуальных предпринимателей (форма по КНД 1160080). </w:t>
      </w:r>
    </w:p>
    <w:p w:rsidR="00593C57" w:rsidRPr="00EA6A3E" w:rsidRDefault="00522AAF" w:rsidP="00593C57">
      <w:pPr>
        <w:tabs>
          <w:tab w:val="left" w:pos="851"/>
          <w:tab w:val="left" w:pos="900"/>
        </w:tabs>
        <w:suppressAutoHyphens/>
        <w:spacing w:after="0"/>
        <w:rPr>
          <w:sz w:val="24"/>
          <w:szCs w:val="24"/>
          <w:lang w:eastAsia="ar-SA"/>
        </w:rPr>
      </w:pPr>
      <w:r w:rsidRPr="00EA6A3E">
        <w:rPr>
          <w:sz w:val="24"/>
          <w:szCs w:val="24"/>
          <w:lang w:eastAsia="ar-SA"/>
        </w:rPr>
        <w:t>1.3.</w:t>
      </w:r>
      <w:r w:rsidR="00593C57" w:rsidRPr="00EA6A3E">
        <w:rPr>
          <w:sz w:val="24"/>
          <w:szCs w:val="24"/>
          <w:lang w:eastAsia="ar-SA"/>
        </w:rPr>
        <w:t xml:space="preserve"> </w:t>
      </w:r>
      <w:r w:rsidRPr="00EA6A3E">
        <w:rPr>
          <w:sz w:val="24"/>
          <w:szCs w:val="24"/>
          <w:lang w:eastAsia="ar-SA"/>
        </w:rPr>
        <w:t xml:space="preserve">Справку </w:t>
      </w:r>
      <w:r w:rsidR="00593C57" w:rsidRPr="00EA6A3E">
        <w:rPr>
          <w:sz w:val="24"/>
          <w:szCs w:val="24"/>
          <w:lang w:eastAsia="ar-SA"/>
        </w:rPr>
        <w:t>о постановке на учет (снятии с учета) физического лица в качестве налогоплательщика налога на профессиональный доход из приложения «Мой налог» (КНД 1122035) (</w:t>
      </w:r>
      <w:r w:rsidR="00593C57" w:rsidRPr="007C4204">
        <w:rPr>
          <w:i/>
          <w:sz w:val="24"/>
          <w:szCs w:val="24"/>
          <w:lang w:eastAsia="ar-SA"/>
        </w:rPr>
        <w:t>для И</w:t>
      </w:r>
      <w:r w:rsidRPr="007C4204">
        <w:rPr>
          <w:i/>
          <w:sz w:val="24"/>
          <w:szCs w:val="24"/>
          <w:lang w:eastAsia="ar-SA"/>
        </w:rPr>
        <w:t>ндивидуальных предпринимателей</w:t>
      </w:r>
      <w:r w:rsidR="00593C57" w:rsidRPr="007C4204">
        <w:rPr>
          <w:i/>
          <w:sz w:val="24"/>
          <w:szCs w:val="24"/>
          <w:lang w:eastAsia="ar-SA"/>
        </w:rPr>
        <w:t>, применяющих специальный налоговый режим «Налог на профессиональный доход»</w:t>
      </w:r>
      <w:r w:rsidR="00593C57" w:rsidRPr="00EA6A3E">
        <w:rPr>
          <w:sz w:val="24"/>
          <w:szCs w:val="24"/>
          <w:lang w:eastAsia="ar-SA"/>
        </w:rPr>
        <w:t>);</w:t>
      </w:r>
    </w:p>
    <w:p w:rsidR="00593C57" w:rsidRPr="00EA6A3E" w:rsidRDefault="00522AAF" w:rsidP="00593C57">
      <w:pPr>
        <w:tabs>
          <w:tab w:val="left" w:pos="851"/>
          <w:tab w:val="left" w:pos="900"/>
        </w:tabs>
        <w:suppressAutoHyphens/>
        <w:spacing w:after="0"/>
        <w:rPr>
          <w:sz w:val="24"/>
          <w:szCs w:val="24"/>
          <w:lang w:eastAsia="ar-SA"/>
        </w:rPr>
      </w:pPr>
      <w:r w:rsidRPr="00EA6A3E">
        <w:rPr>
          <w:sz w:val="24"/>
          <w:szCs w:val="24"/>
          <w:lang w:eastAsia="ar-SA"/>
        </w:rPr>
        <w:t xml:space="preserve">1.4. Справку </w:t>
      </w:r>
      <w:r w:rsidR="00593C57" w:rsidRPr="00EA6A3E">
        <w:rPr>
          <w:sz w:val="24"/>
          <w:szCs w:val="24"/>
          <w:lang w:eastAsia="ar-SA"/>
        </w:rPr>
        <w:t>о состоянии расчетов (доходах) по налогу на профессиональный доход из приложения «Мой налог» (форма КНД 1122036) (</w:t>
      </w:r>
      <w:r w:rsidRPr="001765DD">
        <w:rPr>
          <w:i/>
          <w:sz w:val="24"/>
          <w:szCs w:val="24"/>
          <w:lang w:eastAsia="ar-SA"/>
        </w:rPr>
        <w:t>для Индивидуальных предпринимателей, применяющих специальный налоговый режим «Налог на профессиональный доход»</w:t>
      </w:r>
      <w:r w:rsidR="00593C57" w:rsidRPr="00EA6A3E">
        <w:rPr>
          <w:sz w:val="24"/>
          <w:szCs w:val="24"/>
          <w:lang w:eastAsia="ar-SA"/>
        </w:rPr>
        <w:t>).</w:t>
      </w:r>
    </w:p>
    <w:p w:rsidR="00967E3B" w:rsidRPr="00EA6A3E" w:rsidRDefault="00E046EC" w:rsidP="00F41EA0">
      <w:pPr>
        <w:tabs>
          <w:tab w:val="left" w:pos="851"/>
          <w:tab w:val="left" w:pos="900"/>
        </w:tabs>
        <w:suppressAutoHyphens/>
        <w:spacing w:after="0"/>
        <w:rPr>
          <w:sz w:val="24"/>
          <w:szCs w:val="24"/>
          <w:lang w:eastAsia="ar-SA"/>
        </w:rPr>
      </w:pPr>
      <w:r w:rsidRPr="00EA6A3E">
        <w:rPr>
          <w:sz w:val="24"/>
          <w:szCs w:val="24"/>
          <w:lang w:eastAsia="ar-SA"/>
        </w:rPr>
        <w:t>1.</w:t>
      </w:r>
      <w:r w:rsidR="00522AAF" w:rsidRPr="00EA6A3E">
        <w:rPr>
          <w:sz w:val="24"/>
          <w:szCs w:val="24"/>
          <w:lang w:eastAsia="ar-SA"/>
        </w:rPr>
        <w:t>5</w:t>
      </w:r>
      <w:r w:rsidR="00967E3B" w:rsidRPr="00EA6A3E">
        <w:rPr>
          <w:sz w:val="24"/>
          <w:szCs w:val="24"/>
          <w:lang w:eastAsia="ar-SA"/>
        </w:rPr>
        <w:t xml:space="preserve">. Технико-экономическое обоснование проекта (по форме, утвержденной </w:t>
      </w:r>
      <w:r w:rsidR="008F10AF" w:rsidRPr="00EA6A3E">
        <w:rPr>
          <w:sz w:val="24"/>
          <w:szCs w:val="24"/>
          <w:lang w:eastAsia="ar-SA"/>
        </w:rPr>
        <w:t xml:space="preserve">решением </w:t>
      </w:r>
      <w:r w:rsidR="00967E3B" w:rsidRPr="00EA6A3E">
        <w:rPr>
          <w:sz w:val="24"/>
          <w:szCs w:val="24"/>
          <w:lang w:eastAsia="ar-SA"/>
        </w:rPr>
        <w:t>Совет</w:t>
      </w:r>
      <w:r w:rsidR="008F10AF" w:rsidRPr="00EA6A3E">
        <w:rPr>
          <w:sz w:val="24"/>
          <w:szCs w:val="24"/>
          <w:lang w:eastAsia="ar-SA"/>
        </w:rPr>
        <w:t>а</w:t>
      </w:r>
      <w:r w:rsidR="00967E3B" w:rsidRPr="00EA6A3E">
        <w:rPr>
          <w:sz w:val="24"/>
          <w:szCs w:val="24"/>
          <w:lang w:eastAsia="ar-SA"/>
        </w:rPr>
        <w:t xml:space="preserve"> Фонда) или бизнес-план проекта, включающий:</w:t>
      </w:r>
    </w:p>
    <w:p w:rsidR="00967E3B" w:rsidRPr="00EA6A3E" w:rsidRDefault="00DE09A0" w:rsidP="00967E3B">
      <w:pPr>
        <w:tabs>
          <w:tab w:val="left" w:pos="851"/>
        </w:tabs>
        <w:suppressAutoHyphens/>
        <w:spacing w:after="0"/>
        <w:rPr>
          <w:sz w:val="24"/>
          <w:szCs w:val="24"/>
          <w:lang w:eastAsia="ar-SA"/>
        </w:rPr>
      </w:pPr>
      <w:r>
        <w:rPr>
          <w:sz w:val="24"/>
          <w:szCs w:val="24"/>
          <w:lang w:eastAsia="ar-SA"/>
        </w:rPr>
        <w:t>1</w:t>
      </w:r>
      <w:r w:rsidR="00522AAF" w:rsidRPr="00EA6A3E">
        <w:rPr>
          <w:sz w:val="24"/>
          <w:szCs w:val="24"/>
          <w:lang w:eastAsia="ar-SA"/>
        </w:rPr>
        <w:t>)</w:t>
      </w:r>
      <w:r w:rsidR="00967E3B" w:rsidRPr="00EA6A3E">
        <w:rPr>
          <w:sz w:val="24"/>
          <w:szCs w:val="24"/>
          <w:lang w:eastAsia="ar-SA"/>
        </w:rPr>
        <w:t xml:space="preserve"> наименование проекта и его детальное описание;</w:t>
      </w:r>
    </w:p>
    <w:p w:rsidR="00967E3B" w:rsidRPr="00EA6A3E" w:rsidRDefault="00DE09A0" w:rsidP="00967E3B">
      <w:pPr>
        <w:tabs>
          <w:tab w:val="left" w:pos="851"/>
        </w:tabs>
        <w:suppressAutoHyphens/>
        <w:spacing w:after="0"/>
        <w:rPr>
          <w:sz w:val="24"/>
          <w:szCs w:val="24"/>
          <w:lang w:eastAsia="ar-SA"/>
        </w:rPr>
      </w:pPr>
      <w:r>
        <w:rPr>
          <w:sz w:val="24"/>
          <w:szCs w:val="24"/>
          <w:lang w:eastAsia="ar-SA"/>
        </w:rPr>
        <w:t>2</w:t>
      </w:r>
      <w:r w:rsidR="00522AAF" w:rsidRPr="00EA6A3E">
        <w:rPr>
          <w:sz w:val="24"/>
          <w:szCs w:val="24"/>
          <w:lang w:eastAsia="ar-SA"/>
        </w:rPr>
        <w:t>)</w:t>
      </w:r>
      <w:r w:rsidR="001A6882" w:rsidRPr="00EA6A3E">
        <w:rPr>
          <w:sz w:val="24"/>
          <w:szCs w:val="24"/>
          <w:lang w:eastAsia="ar-SA"/>
        </w:rPr>
        <w:t> </w:t>
      </w:r>
      <w:r w:rsidR="00967E3B" w:rsidRPr="00EA6A3E">
        <w:rPr>
          <w:sz w:val="24"/>
          <w:szCs w:val="24"/>
          <w:lang w:eastAsia="ar-SA"/>
        </w:rPr>
        <w:t>подробную структуру затрат по проекту с указанием источников финансирования, в том числе доли участия инициатора (Субъекта МСП) и иных инвесторов собственными (и/или заемными) средствами в проекте;</w:t>
      </w:r>
    </w:p>
    <w:p w:rsidR="00967E3B" w:rsidRPr="00EA6A3E" w:rsidRDefault="00DE09A0" w:rsidP="00967E3B">
      <w:pPr>
        <w:tabs>
          <w:tab w:val="left" w:pos="851"/>
        </w:tabs>
        <w:suppressAutoHyphens/>
        <w:spacing w:after="0"/>
        <w:rPr>
          <w:sz w:val="24"/>
          <w:szCs w:val="24"/>
          <w:lang w:eastAsia="ar-SA"/>
        </w:rPr>
      </w:pPr>
      <w:r>
        <w:rPr>
          <w:sz w:val="24"/>
          <w:szCs w:val="24"/>
          <w:lang w:eastAsia="ar-SA"/>
        </w:rPr>
        <w:t>3</w:t>
      </w:r>
      <w:r w:rsidR="00522AAF" w:rsidRPr="00EA6A3E">
        <w:rPr>
          <w:sz w:val="24"/>
          <w:szCs w:val="24"/>
          <w:lang w:eastAsia="ar-SA"/>
        </w:rPr>
        <w:t>)</w:t>
      </w:r>
      <w:r w:rsidR="00967E3B" w:rsidRPr="00EA6A3E">
        <w:rPr>
          <w:sz w:val="24"/>
          <w:szCs w:val="24"/>
          <w:lang w:eastAsia="ar-SA"/>
        </w:rPr>
        <w:t xml:space="preserve"> сроки реализации основных этапов проекта;</w:t>
      </w:r>
    </w:p>
    <w:p w:rsidR="00967E3B" w:rsidRPr="00EA6A3E" w:rsidRDefault="00DE09A0" w:rsidP="00967E3B">
      <w:pPr>
        <w:tabs>
          <w:tab w:val="left" w:pos="851"/>
        </w:tabs>
        <w:suppressAutoHyphens/>
        <w:spacing w:after="0"/>
        <w:rPr>
          <w:sz w:val="24"/>
          <w:szCs w:val="24"/>
          <w:lang w:eastAsia="ar-SA"/>
        </w:rPr>
      </w:pPr>
      <w:r>
        <w:rPr>
          <w:sz w:val="24"/>
          <w:szCs w:val="24"/>
          <w:lang w:eastAsia="ar-SA"/>
        </w:rPr>
        <w:t>4</w:t>
      </w:r>
      <w:bookmarkStart w:id="0" w:name="_GoBack"/>
      <w:bookmarkEnd w:id="0"/>
      <w:r w:rsidR="00522AAF" w:rsidRPr="00EA6A3E">
        <w:rPr>
          <w:sz w:val="24"/>
          <w:szCs w:val="24"/>
          <w:lang w:eastAsia="ar-SA"/>
        </w:rPr>
        <w:t>)</w:t>
      </w:r>
      <w:r w:rsidR="001A6882" w:rsidRPr="00EA6A3E">
        <w:rPr>
          <w:sz w:val="24"/>
          <w:szCs w:val="24"/>
          <w:lang w:eastAsia="ar-SA"/>
        </w:rPr>
        <w:t> </w:t>
      </w:r>
      <w:r w:rsidR="00967E3B" w:rsidRPr="00EA6A3E">
        <w:rPr>
          <w:sz w:val="24"/>
          <w:szCs w:val="24"/>
          <w:lang w:eastAsia="ar-SA"/>
        </w:rPr>
        <w:t xml:space="preserve">финансовую модель проекта с расчетом показателей экономической эффективности. </w:t>
      </w:r>
    </w:p>
    <w:p w:rsidR="0061515E" w:rsidRPr="00E64849" w:rsidRDefault="001765DD" w:rsidP="00C31162">
      <w:pPr>
        <w:autoSpaceDE w:val="0"/>
        <w:autoSpaceDN w:val="0"/>
        <w:adjustRightInd w:val="0"/>
        <w:spacing w:after="0"/>
        <w:rPr>
          <w:sz w:val="24"/>
          <w:szCs w:val="24"/>
          <w:lang w:eastAsia="ar-SA"/>
        </w:rPr>
      </w:pPr>
      <w:r>
        <w:rPr>
          <w:sz w:val="24"/>
          <w:szCs w:val="24"/>
          <w:lang w:eastAsia="ar-SA"/>
        </w:rPr>
        <w:t>1.6</w:t>
      </w:r>
      <w:r w:rsidR="00967E3B" w:rsidRPr="00EA6A3E">
        <w:rPr>
          <w:sz w:val="24"/>
          <w:szCs w:val="24"/>
          <w:lang w:eastAsia="ar-SA"/>
        </w:rPr>
        <w:t xml:space="preserve">. </w:t>
      </w:r>
      <w:r w:rsidR="0061515E" w:rsidRPr="00DE09A0">
        <w:rPr>
          <w:sz w:val="24"/>
          <w:szCs w:val="24"/>
          <w:lang w:eastAsia="ar-SA"/>
        </w:rPr>
        <w:t>Копию действующей редакции устава с отметкой о государственной регистрации либо информационное письмо (в произвольной письменной форме), декларирующее факт предоставления такой коп</w:t>
      </w:r>
      <w:proofErr w:type="gramStart"/>
      <w:r w:rsidR="0061515E" w:rsidRPr="00DE09A0">
        <w:rPr>
          <w:sz w:val="24"/>
          <w:szCs w:val="24"/>
          <w:lang w:eastAsia="ar-SA"/>
        </w:rPr>
        <w:t>ии и ее</w:t>
      </w:r>
      <w:proofErr w:type="gramEnd"/>
      <w:r w:rsidR="0061515E" w:rsidRPr="00DE09A0">
        <w:rPr>
          <w:sz w:val="24"/>
          <w:szCs w:val="24"/>
          <w:lang w:eastAsia="ar-SA"/>
        </w:rPr>
        <w:t xml:space="preserve"> актуальности (отсутствия </w:t>
      </w:r>
      <w:r w:rsidR="0061515E" w:rsidRPr="00DE09A0">
        <w:rPr>
          <w:sz w:val="24"/>
          <w:szCs w:val="24"/>
          <w:lang w:eastAsia="ar-SA"/>
        </w:rPr>
        <w:lastRenderedPageBreak/>
        <w:t>изменений), с отражением номера дела по займу, содержащего ранее представленную копию устава (для юридических лиц);</w:t>
      </w:r>
    </w:p>
    <w:p w:rsidR="00967E3B" w:rsidRPr="00DE09A0" w:rsidRDefault="001765DD" w:rsidP="00967E3B">
      <w:pPr>
        <w:tabs>
          <w:tab w:val="left" w:pos="851"/>
        </w:tabs>
        <w:suppressAutoHyphens/>
        <w:spacing w:after="0"/>
        <w:rPr>
          <w:sz w:val="24"/>
          <w:szCs w:val="24"/>
          <w:lang w:eastAsia="ar-SA"/>
        </w:rPr>
      </w:pPr>
      <w:r>
        <w:rPr>
          <w:sz w:val="24"/>
          <w:szCs w:val="24"/>
          <w:lang w:eastAsia="ar-SA"/>
        </w:rPr>
        <w:t>1.7</w:t>
      </w:r>
      <w:r w:rsidR="00967E3B" w:rsidRPr="00EA6A3E">
        <w:rPr>
          <w:sz w:val="24"/>
          <w:szCs w:val="24"/>
          <w:lang w:eastAsia="ar-SA"/>
        </w:rPr>
        <w:t xml:space="preserve">. Копию свидетельства о государственной регистрации юридического лица (индивидуального </w:t>
      </w:r>
      <w:r w:rsidR="00967E3B" w:rsidRPr="00DE09A0">
        <w:rPr>
          <w:sz w:val="24"/>
          <w:szCs w:val="24"/>
          <w:lang w:eastAsia="ar-SA"/>
        </w:rPr>
        <w:t>предпринимателя)</w:t>
      </w:r>
      <w:r w:rsidR="009E6CFA" w:rsidRPr="00DE09A0">
        <w:rPr>
          <w:sz w:val="24"/>
          <w:szCs w:val="24"/>
          <w:lang w:eastAsia="ar-SA"/>
        </w:rPr>
        <w:t xml:space="preserve"> либо копию </w:t>
      </w:r>
      <w:r w:rsidR="00967E3B" w:rsidRPr="00DE09A0">
        <w:rPr>
          <w:sz w:val="24"/>
          <w:szCs w:val="24"/>
          <w:lang w:eastAsia="ar-SA"/>
        </w:rPr>
        <w:t>листа записи Единого государственного реестра юридических лиц (индивидуальных предпринимателей);</w:t>
      </w:r>
    </w:p>
    <w:p w:rsidR="00967E3B" w:rsidRPr="00DE09A0" w:rsidRDefault="00E046EC" w:rsidP="00967E3B">
      <w:pPr>
        <w:tabs>
          <w:tab w:val="left" w:pos="851"/>
        </w:tabs>
        <w:suppressAutoHyphens/>
        <w:spacing w:after="0"/>
        <w:rPr>
          <w:sz w:val="24"/>
          <w:szCs w:val="24"/>
          <w:lang w:eastAsia="ar-SA"/>
        </w:rPr>
      </w:pPr>
      <w:r w:rsidRPr="00DE09A0">
        <w:rPr>
          <w:sz w:val="24"/>
          <w:szCs w:val="24"/>
          <w:lang w:eastAsia="ar-SA"/>
        </w:rPr>
        <w:t>1.</w:t>
      </w:r>
      <w:r w:rsidR="00522AAF" w:rsidRPr="00DE09A0">
        <w:rPr>
          <w:sz w:val="24"/>
          <w:szCs w:val="24"/>
          <w:lang w:eastAsia="ar-SA"/>
        </w:rPr>
        <w:t>8</w:t>
      </w:r>
      <w:r w:rsidR="00967E3B" w:rsidRPr="00DE09A0">
        <w:rPr>
          <w:sz w:val="24"/>
          <w:szCs w:val="24"/>
          <w:lang w:eastAsia="ar-SA"/>
        </w:rPr>
        <w:t>. Копию свидетельства о постановке на учет в налоговом органе;</w:t>
      </w:r>
    </w:p>
    <w:p w:rsidR="00967E3B" w:rsidRPr="00DE09A0" w:rsidRDefault="00E046EC" w:rsidP="00967E3B">
      <w:pPr>
        <w:tabs>
          <w:tab w:val="left" w:pos="851"/>
        </w:tabs>
        <w:suppressAutoHyphens/>
        <w:spacing w:after="0"/>
        <w:rPr>
          <w:sz w:val="24"/>
          <w:szCs w:val="24"/>
          <w:lang w:eastAsia="ar-SA"/>
        </w:rPr>
      </w:pPr>
      <w:r w:rsidRPr="00DE09A0">
        <w:rPr>
          <w:sz w:val="24"/>
          <w:szCs w:val="24"/>
          <w:lang w:eastAsia="ar-SA"/>
        </w:rPr>
        <w:t>1.</w:t>
      </w:r>
      <w:r w:rsidR="001765DD" w:rsidRPr="00DE09A0">
        <w:rPr>
          <w:sz w:val="24"/>
          <w:szCs w:val="24"/>
          <w:lang w:eastAsia="ar-SA"/>
        </w:rPr>
        <w:t>9</w:t>
      </w:r>
      <w:r w:rsidR="00967E3B" w:rsidRPr="00DE09A0">
        <w:rPr>
          <w:sz w:val="24"/>
          <w:szCs w:val="24"/>
          <w:lang w:eastAsia="ar-SA"/>
        </w:rPr>
        <w:t>. Копию решения о назначении единоличного исполнительного органа и (или) приказа о назначении на должность единоличного исполнительного органа (</w:t>
      </w:r>
      <w:r w:rsidR="00967E3B" w:rsidRPr="00DE09A0">
        <w:rPr>
          <w:i/>
          <w:sz w:val="24"/>
          <w:szCs w:val="24"/>
          <w:lang w:eastAsia="ar-SA"/>
        </w:rPr>
        <w:t>для юридическ</w:t>
      </w:r>
      <w:r w:rsidR="007C4204" w:rsidRPr="00DE09A0">
        <w:rPr>
          <w:i/>
          <w:sz w:val="24"/>
          <w:szCs w:val="24"/>
          <w:lang w:eastAsia="ar-SA"/>
        </w:rPr>
        <w:t>их</w:t>
      </w:r>
      <w:r w:rsidR="00967E3B" w:rsidRPr="00DE09A0">
        <w:rPr>
          <w:i/>
          <w:sz w:val="24"/>
          <w:szCs w:val="24"/>
          <w:lang w:eastAsia="ar-SA"/>
        </w:rPr>
        <w:t xml:space="preserve"> лиц</w:t>
      </w:r>
      <w:r w:rsidR="00967E3B" w:rsidRPr="00DE09A0">
        <w:rPr>
          <w:sz w:val="24"/>
          <w:szCs w:val="24"/>
          <w:lang w:eastAsia="ar-SA"/>
        </w:rPr>
        <w:t>);</w:t>
      </w:r>
    </w:p>
    <w:p w:rsidR="00967E3B" w:rsidRPr="00EA6A3E" w:rsidRDefault="00E046EC" w:rsidP="00967E3B">
      <w:pPr>
        <w:tabs>
          <w:tab w:val="left" w:pos="709"/>
          <w:tab w:val="left" w:pos="993"/>
          <w:tab w:val="left" w:pos="1134"/>
          <w:tab w:val="left" w:pos="1418"/>
        </w:tabs>
        <w:suppressAutoHyphens/>
        <w:spacing w:after="0"/>
        <w:rPr>
          <w:sz w:val="24"/>
          <w:szCs w:val="24"/>
          <w:lang w:eastAsia="ar-SA"/>
        </w:rPr>
      </w:pPr>
      <w:r w:rsidRPr="00DE09A0">
        <w:rPr>
          <w:sz w:val="24"/>
          <w:szCs w:val="24"/>
          <w:lang w:eastAsia="ar-SA"/>
        </w:rPr>
        <w:t>1.</w:t>
      </w:r>
      <w:r w:rsidR="001765DD" w:rsidRPr="00DE09A0">
        <w:rPr>
          <w:sz w:val="24"/>
          <w:szCs w:val="24"/>
          <w:lang w:eastAsia="ar-SA"/>
        </w:rPr>
        <w:t>10</w:t>
      </w:r>
      <w:r w:rsidR="00967E3B" w:rsidRPr="00DE09A0">
        <w:rPr>
          <w:sz w:val="24"/>
          <w:szCs w:val="24"/>
          <w:lang w:eastAsia="ar-SA"/>
        </w:rPr>
        <w:t xml:space="preserve">. </w:t>
      </w:r>
      <w:r w:rsidR="002E3FE8" w:rsidRPr="00DE09A0">
        <w:rPr>
          <w:sz w:val="24"/>
          <w:szCs w:val="24"/>
          <w:lang w:eastAsia="ar-SA"/>
        </w:rPr>
        <w:t>Копии паспорта Заёмщика-индивидуального предпринимателя, единоличного исполнительного органа/ участник</w:t>
      </w:r>
      <w:proofErr w:type="gramStart"/>
      <w:r w:rsidR="002E3FE8" w:rsidRPr="00DE09A0">
        <w:rPr>
          <w:sz w:val="24"/>
          <w:szCs w:val="24"/>
          <w:lang w:eastAsia="ar-SA"/>
        </w:rPr>
        <w:t>а(</w:t>
      </w:r>
      <w:proofErr w:type="spellStart"/>
      <w:proofErr w:type="gramEnd"/>
      <w:r w:rsidR="002E3FE8" w:rsidRPr="00DE09A0">
        <w:rPr>
          <w:sz w:val="24"/>
          <w:szCs w:val="24"/>
          <w:lang w:eastAsia="ar-SA"/>
        </w:rPr>
        <w:t>ов</w:t>
      </w:r>
      <w:proofErr w:type="spellEnd"/>
      <w:r w:rsidR="002E3FE8" w:rsidRPr="00DE09A0">
        <w:rPr>
          <w:sz w:val="24"/>
          <w:szCs w:val="24"/>
          <w:lang w:eastAsia="ar-SA"/>
        </w:rPr>
        <w:t>), акционера(</w:t>
      </w:r>
      <w:proofErr w:type="spellStart"/>
      <w:r w:rsidR="002E3FE8" w:rsidRPr="00DE09A0">
        <w:rPr>
          <w:sz w:val="24"/>
          <w:szCs w:val="24"/>
          <w:lang w:eastAsia="ar-SA"/>
        </w:rPr>
        <w:t>ов</w:t>
      </w:r>
      <w:proofErr w:type="spellEnd"/>
      <w:r w:rsidR="002E3FE8" w:rsidRPr="00DE09A0">
        <w:rPr>
          <w:sz w:val="24"/>
          <w:szCs w:val="24"/>
          <w:lang w:eastAsia="ar-SA"/>
        </w:rPr>
        <w:t>), имеющих размер доли участи</w:t>
      </w:r>
      <w:r w:rsidR="00426C3D" w:rsidRPr="00DE09A0">
        <w:rPr>
          <w:sz w:val="24"/>
          <w:szCs w:val="24"/>
          <w:lang w:eastAsia="ar-SA"/>
        </w:rPr>
        <w:t>я</w:t>
      </w:r>
      <w:r w:rsidR="002E3FE8" w:rsidRPr="00DE09A0">
        <w:rPr>
          <w:sz w:val="24"/>
          <w:szCs w:val="24"/>
          <w:lang w:eastAsia="ar-SA"/>
        </w:rPr>
        <w:t xml:space="preserve"> в уставном капитале/размер доли принадлежащих голосующих акций не менее 25%, Заёмщика-юридического лица </w:t>
      </w:r>
      <w:r w:rsidR="00967E3B" w:rsidRPr="00DE09A0">
        <w:rPr>
          <w:sz w:val="24"/>
          <w:szCs w:val="24"/>
          <w:lang w:eastAsia="ar-SA"/>
        </w:rPr>
        <w:t xml:space="preserve">(все страницы) </w:t>
      </w:r>
      <w:r w:rsidR="00967E3B" w:rsidRPr="00DE09A0">
        <w:rPr>
          <w:sz w:val="24"/>
          <w:szCs w:val="24"/>
          <w:u w:val="single"/>
          <w:lang w:eastAsia="ar-SA"/>
        </w:rPr>
        <w:t>с одновременным предоставлением согласия на обработку персональных данных и согласия на получение информации из акционерного общества «Национальное бюро кредитных историй» (</w:t>
      </w:r>
      <w:r w:rsidR="00967E3B" w:rsidRPr="00DE09A0">
        <w:rPr>
          <w:i/>
          <w:sz w:val="24"/>
          <w:szCs w:val="24"/>
          <w:u w:val="single"/>
          <w:lang w:eastAsia="ar-SA"/>
        </w:rPr>
        <w:t>по формам, утвержденным</w:t>
      </w:r>
      <w:r w:rsidR="00035166" w:rsidRPr="00DE09A0">
        <w:rPr>
          <w:i/>
          <w:sz w:val="24"/>
          <w:szCs w:val="24"/>
          <w:u w:val="single"/>
          <w:lang w:eastAsia="ar-SA"/>
        </w:rPr>
        <w:t xml:space="preserve"> решением</w:t>
      </w:r>
      <w:r w:rsidR="00967E3B" w:rsidRPr="00DE09A0">
        <w:rPr>
          <w:i/>
          <w:sz w:val="24"/>
          <w:szCs w:val="24"/>
          <w:u w:val="single"/>
          <w:lang w:eastAsia="ar-SA"/>
        </w:rPr>
        <w:t xml:space="preserve"> Совет</w:t>
      </w:r>
      <w:r w:rsidR="00035166" w:rsidRPr="00DE09A0">
        <w:rPr>
          <w:i/>
          <w:sz w:val="24"/>
          <w:szCs w:val="24"/>
          <w:u w:val="single"/>
          <w:lang w:eastAsia="ar-SA"/>
        </w:rPr>
        <w:t>а</w:t>
      </w:r>
      <w:r w:rsidR="00967E3B" w:rsidRPr="00DE09A0">
        <w:rPr>
          <w:i/>
          <w:sz w:val="24"/>
          <w:szCs w:val="24"/>
          <w:u w:val="single"/>
          <w:lang w:eastAsia="ar-SA"/>
        </w:rPr>
        <w:t xml:space="preserve"> Фонда</w:t>
      </w:r>
      <w:r w:rsidR="00967E3B" w:rsidRPr="00DE09A0">
        <w:rPr>
          <w:sz w:val="24"/>
          <w:szCs w:val="24"/>
          <w:u w:val="single"/>
          <w:lang w:eastAsia="ar-SA"/>
        </w:rPr>
        <w:t>)</w:t>
      </w:r>
      <w:r w:rsidR="00967E3B" w:rsidRPr="00DE09A0">
        <w:rPr>
          <w:sz w:val="24"/>
          <w:szCs w:val="24"/>
          <w:lang w:eastAsia="ar-SA"/>
        </w:rPr>
        <w:t>;</w:t>
      </w:r>
    </w:p>
    <w:p w:rsidR="00967E3B" w:rsidRPr="00EA6A3E" w:rsidRDefault="00E046EC" w:rsidP="00967E3B">
      <w:pPr>
        <w:tabs>
          <w:tab w:val="left" w:pos="851"/>
        </w:tabs>
        <w:suppressAutoHyphens/>
        <w:spacing w:after="0"/>
        <w:rPr>
          <w:sz w:val="24"/>
          <w:szCs w:val="24"/>
          <w:lang w:eastAsia="ar-SA"/>
        </w:rPr>
      </w:pPr>
      <w:r w:rsidRPr="00EA6A3E">
        <w:rPr>
          <w:sz w:val="24"/>
          <w:szCs w:val="24"/>
          <w:lang w:eastAsia="ar-SA"/>
        </w:rPr>
        <w:t>1.</w:t>
      </w:r>
      <w:r w:rsidR="001765DD">
        <w:rPr>
          <w:sz w:val="24"/>
          <w:szCs w:val="24"/>
          <w:lang w:eastAsia="ar-SA"/>
        </w:rPr>
        <w:t>11</w:t>
      </w:r>
      <w:r w:rsidR="00967E3B" w:rsidRPr="00EA6A3E">
        <w:rPr>
          <w:sz w:val="24"/>
          <w:szCs w:val="24"/>
          <w:lang w:eastAsia="ar-SA"/>
        </w:rPr>
        <w:t>. Список владельцев ценных бумаг (сведения о лицах, зарегистрированных в реестре акционеров)</w:t>
      </w:r>
      <w:r w:rsidR="007C4204" w:rsidRPr="007C4204">
        <w:t xml:space="preserve"> </w:t>
      </w:r>
      <w:r w:rsidR="007C4204" w:rsidRPr="00DE09A0">
        <w:rPr>
          <w:sz w:val="24"/>
          <w:szCs w:val="24"/>
          <w:lang w:eastAsia="ar-SA"/>
        </w:rPr>
        <w:t>либо выписку из реестра акционеров</w:t>
      </w:r>
      <w:r w:rsidR="00967E3B" w:rsidRPr="00DE09A0">
        <w:rPr>
          <w:sz w:val="24"/>
          <w:szCs w:val="24"/>
          <w:lang w:eastAsia="ar-SA"/>
        </w:rPr>
        <w:t>,</w:t>
      </w:r>
      <w:r w:rsidR="00967E3B" w:rsidRPr="00EA6A3E">
        <w:rPr>
          <w:sz w:val="24"/>
          <w:szCs w:val="24"/>
          <w:lang w:eastAsia="ar-SA"/>
        </w:rPr>
        <w:t xml:space="preserve"> подготовленны</w:t>
      </w:r>
      <w:r w:rsidR="007C4204">
        <w:rPr>
          <w:sz w:val="24"/>
          <w:szCs w:val="24"/>
          <w:lang w:eastAsia="ar-SA"/>
        </w:rPr>
        <w:t>е</w:t>
      </w:r>
      <w:r w:rsidR="00967E3B" w:rsidRPr="00EA6A3E">
        <w:rPr>
          <w:sz w:val="24"/>
          <w:szCs w:val="24"/>
          <w:lang w:eastAsia="ar-SA"/>
        </w:rPr>
        <w:t xml:space="preserve"> реестродержателем не ранее чем за 10 (десять) дней до даты подачи заявки (</w:t>
      </w:r>
      <w:r w:rsidR="00967E3B" w:rsidRPr="007C4204">
        <w:rPr>
          <w:i/>
          <w:sz w:val="24"/>
          <w:szCs w:val="24"/>
          <w:lang w:eastAsia="ar-SA"/>
        </w:rPr>
        <w:t>для юридических лиц в форме акционерных обществ</w:t>
      </w:r>
      <w:r w:rsidR="00967E3B" w:rsidRPr="00EA6A3E">
        <w:rPr>
          <w:sz w:val="24"/>
          <w:szCs w:val="24"/>
          <w:lang w:eastAsia="ar-SA"/>
        </w:rPr>
        <w:t>);</w:t>
      </w:r>
    </w:p>
    <w:p w:rsidR="00967E3B" w:rsidRPr="00EA6A3E" w:rsidRDefault="00E046EC" w:rsidP="005957B9">
      <w:pPr>
        <w:autoSpaceDE w:val="0"/>
        <w:autoSpaceDN w:val="0"/>
        <w:adjustRightInd w:val="0"/>
        <w:spacing w:after="0"/>
        <w:rPr>
          <w:sz w:val="24"/>
          <w:szCs w:val="24"/>
          <w:lang w:eastAsia="ar-SA"/>
        </w:rPr>
      </w:pPr>
      <w:r w:rsidRPr="00EA6A3E">
        <w:rPr>
          <w:sz w:val="24"/>
          <w:szCs w:val="24"/>
          <w:lang w:eastAsia="ar-SA"/>
        </w:rPr>
        <w:t>1.</w:t>
      </w:r>
      <w:r w:rsidR="001765DD">
        <w:rPr>
          <w:sz w:val="24"/>
          <w:szCs w:val="24"/>
          <w:lang w:eastAsia="ar-SA"/>
        </w:rPr>
        <w:t>12</w:t>
      </w:r>
      <w:r w:rsidR="00967E3B" w:rsidRPr="00EA6A3E">
        <w:rPr>
          <w:sz w:val="24"/>
          <w:szCs w:val="24"/>
          <w:lang w:eastAsia="ar-SA"/>
        </w:rPr>
        <w:t>. Решение уполномоченного органа Заёмщика (в случаях, установленных законодательством Российской Федерации</w:t>
      </w:r>
      <w:r w:rsidR="00C27731" w:rsidRPr="00EA6A3E">
        <w:rPr>
          <w:sz w:val="24"/>
          <w:szCs w:val="24"/>
          <w:lang w:eastAsia="ar-SA"/>
        </w:rPr>
        <w:t xml:space="preserve"> (крупные сделки</w:t>
      </w:r>
      <w:r w:rsidR="00C2588D" w:rsidRPr="00EA6A3E">
        <w:rPr>
          <w:sz w:val="24"/>
          <w:szCs w:val="24"/>
          <w:lang w:eastAsia="ar-SA"/>
        </w:rPr>
        <w:t>, сделки, в совершении которых имеется заинтересованность</w:t>
      </w:r>
      <w:r w:rsidR="00C27731" w:rsidRPr="00EA6A3E">
        <w:rPr>
          <w:sz w:val="24"/>
          <w:szCs w:val="24"/>
          <w:lang w:eastAsia="ar-SA"/>
        </w:rPr>
        <w:t>)</w:t>
      </w:r>
      <w:r w:rsidR="00967E3B" w:rsidRPr="00EA6A3E">
        <w:rPr>
          <w:sz w:val="24"/>
          <w:szCs w:val="24"/>
          <w:lang w:eastAsia="ar-SA"/>
        </w:rPr>
        <w:t xml:space="preserve">, учредительными и иными документами Заёмщика) о согласии на совершение </w:t>
      </w:r>
      <w:r w:rsidR="002E3FE8">
        <w:rPr>
          <w:sz w:val="24"/>
          <w:szCs w:val="24"/>
          <w:lang w:eastAsia="ar-SA"/>
        </w:rPr>
        <w:t xml:space="preserve">сделки </w:t>
      </w:r>
      <w:r w:rsidR="00967E3B" w:rsidRPr="00EA6A3E">
        <w:rPr>
          <w:sz w:val="24"/>
          <w:szCs w:val="24"/>
          <w:lang w:eastAsia="ar-SA"/>
        </w:rPr>
        <w:t>по заключению договора займа, с указанием всех существенных условий сделки (</w:t>
      </w:r>
      <w:r w:rsidR="00967E3B" w:rsidRPr="007C4204">
        <w:rPr>
          <w:i/>
          <w:sz w:val="24"/>
          <w:szCs w:val="24"/>
          <w:lang w:eastAsia="ar-SA"/>
        </w:rPr>
        <w:t>для юридических лиц</w:t>
      </w:r>
      <w:r w:rsidR="00967E3B" w:rsidRPr="00EA6A3E">
        <w:rPr>
          <w:sz w:val="24"/>
          <w:szCs w:val="24"/>
          <w:lang w:eastAsia="ar-SA"/>
        </w:rPr>
        <w:t>)</w:t>
      </w:r>
      <w:r w:rsidR="00137408" w:rsidRPr="00EA6A3E">
        <w:rPr>
          <w:sz w:val="24"/>
          <w:szCs w:val="24"/>
          <w:lang w:eastAsia="ar-SA"/>
        </w:rPr>
        <w:t>. Указанные решения общего собрания участников общества с ограниченной ответственностью должн</w:t>
      </w:r>
      <w:r w:rsidR="000257C6" w:rsidRPr="00EA6A3E">
        <w:rPr>
          <w:sz w:val="24"/>
          <w:szCs w:val="24"/>
          <w:lang w:eastAsia="ar-SA"/>
        </w:rPr>
        <w:t>ы</w:t>
      </w:r>
      <w:r w:rsidR="00137408" w:rsidRPr="00EA6A3E">
        <w:rPr>
          <w:sz w:val="24"/>
          <w:szCs w:val="24"/>
          <w:lang w:eastAsia="ar-SA"/>
        </w:rPr>
        <w:t xml:space="preserve"> быть подтвержден</w:t>
      </w:r>
      <w:r w:rsidR="000257C6" w:rsidRPr="00EA6A3E">
        <w:rPr>
          <w:sz w:val="24"/>
          <w:szCs w:val="24"/>
          <w:lang w:eastAsia="ar-SA"/>
        </w:rPr>
        <w:t>ы</w:t>
      </w:r>
      <w:r w:rsidR="00137408" w:rsidRPr="00EA6A3E">
        <w:rPr>
          <w:sz w:val="24"/>
          <w:szCs w:val="24"/>
          <w:lang w:eastAsia="ar-SA"/>
        </w:rPr>
        <w:t xml:space="preserve"> нотариусом</w:t>
      </w:r>
      <w:r w:rsidR="000257C6" w:rsidRPr="00EA6A3E">
        <w:rPr>
          <w:sz w:val="24"/>
          <w:szCs w:val="24"/>
          <w:lang w:eastAsia="ar-SA"/>
        </w:rPr>
        <w:t>.</w:t>
      </w:r>
      <w:r w:rsidR="00137408" w:rsidRPr="00EA6A3E">
        <w:rPr>
          <w:sz w:val="24"/>
          <w:szCs w:val="24"/>
          <w:lang w:eastAsia="ar-SA"/>
        </w:rPr>
        <w:t xml:space="preserve"> </w:t>
      </w:r>
      <w:r w:rsidR="000257C6" w:rsidRPr="00EA6A3E">
        <w:rPr>
          <w:sz w:val="24"/>
          <w:szCs w:val="24"/>
          <w:lang w:eastAsia="ar-SA"/>
        </w:rPr>
        <w:t xml:space="preserve">Иной </w:t>
      </w:r>
      <w:r w:rsidR="00137408" w:rsidRPr="00EA6A3E">
        <w:rPr>
          <w:sz w:val="24"/>
          <w:szCs w:val="24"/>
          <w:lang w:eastAsia="ar-SA"/>
        </w:rPr>
        <w:t xml:space="preserve">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w:t>
      </w:r>
      <w:r w:rsidR="000257C6" w:rsidRPr="00EA6A3E">
        <w:rPr>
          <w:sz w:val="24"/>
          <w:szCs w:val="24"/>
          <w:lang w:eastAsia="ar-SA"/>
        </w:rPr>
        <w:t xml:space="preserve">допускается только в том случае, если он предусмотрен уставом такого общества </w:t>
      </w:r>
      <w:r w:rsidR="00137408" w:rsidRPr="00EA6A3E">
        <w:rPr>
          <w:sz w:val="24"/>
          <w:szCs w:val="24"/>
          <w:lang w:eastAsia="ar-SA"/>
        </w:rPr>
        <w:t xml:space="preserve">либо </w:t>
      </w:r>
      <w:r w:rsidR="000257C6" w:rsidRPr="00EA6A3E">
        <w:rPr>
          <w:sz w:val="24"/>
          <w:szCs w:val="24"/>
          <w:lang w:eastAsia="ar-SA"/>
        </w:rPr>
        <w:t xml:space="preserve">отдельным </w:t>
      </w:r>
      <w:r w:rsidR="00137408" w:rsidRPr="00EA6A3E">
        <w:rPr>
          <w:sz w:val="24"/>
          <w:szCs w:val="24"/>
          <w:lang w:eastAsia="ar-SA"/>
        </w:rPr>
        <w:t>решением общего собрания участников, принятым участниками общества единогласно</w:t>
      </w:r>
      <w:r w:rsidR="000257C6" w:rsidRPr="00EA6A3E">
        <w:rPr>
          <w:sz w:val="24"/>
          <w:szCs w:val="24"/>
          <w:lang w:eastAsia="ar-SA"/>
        </w:rPr>
        <w:t xml:space="preserve"> и нотариально удостоверенным.</w:t>
      </w:r>
      <w:r w:rsidR="000257C6" w:rsidRPr="00EA6A3E">
        <w:t xml:space="preserve"> </w:t>
      </w:r>
      <w:r w:rsidR="00244E37" w:rsidRPr="00EA6A3E">
        <w:rPr>
          <w:sz w:val="24"/>
          <w:szCs w:val="24"/>
          <w:lang w:eastAsia="ar-SA"/>
        </w:rPr>
        <w:t>Требование о нотариальном удостоверении, распространяется и на решение единственного участника хозяйственного общества (за исключением случая совпадения в одном лице единственного участника и единоличного исполнительного органа).</w:t>
      </w:r>
      <w:r w:rsidR="00C27731" w:rsidRPr="00EA6A3E">
        <w:rPr>
          <w:sz w:val="24"/>
          <w:szCs w:val="24"/>
          <w:lang w:eastAsia="ar-SA"/>
        </w:rPr>
        <w:t xml:space="preserve"> Решения общего собрания акционеров, единственного акционера </w:t>
      </w:r>
      <w:r w:rsidR="00C27731" w:rsidRPr="00EA6A3E">
        <w:rPr>
          <w:rFonts w:eastAsiaTheme="minorHAnsi"/>
          <w:sz w:val="24"/>
          <w:szCs w:val="24"/>
        </w:rPr>
        <w:t>акционерного общества подтверждаются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r w:rsidR="00967E3B" w:rsidRPr="00EA6A3E">
        <w:rPr>
          <w:sz w:val="24"/>
          <w:szCs w:val="24"/>
          <w:lang w:eastAsia="ar-SA"/>
        </w:rPr>
        <w:t>;</w:t>
      </w:r>
    </w:p>
    <w:p w:rsidR="00967E3B" w:rsidRPr="00EA6A3E" w:rsidRDefault="00E046EC" w:rsidP="00967E3B">
      <w:pPr>
        <w:tabs>
          <w:tab w:val="left" w:pos="851"/>
        </w:tabs>
        <w:suppressAutoHyphens/>
        <w:spacing w:after="0"/>
        <w:rPr>
          <w:sz w:val="24"/>
          <w:szCs w:val="24"/>
          <w:lang w:eastAsia="ar-SA"/>
        </w:rPr>
      </w:pPr>
      <w:r w:rsidRPr="00EA6A3E">
        <w:rPr>
          <w:sz w:val="24"/>
          <w:szCs w:val="24"/>
          <w:lang w:eastAsia="ar-SA"/>
        </w:rPr>
        <w:t>1.</w:t>
      </w:r>
      <w:r w:rsidR="001765DD">
        <w:rPr>
          <w:sz w:val="24"/>
          <w:szCs w:val="24"/>
          <w:lang w:eastAsia="ar-SA"/>
        </w:rPr>
        <w:t>13</w:t>
      </w:r>
      <w:r w:rsidR="00967E3B" w:rsidRPr="00EA6A3E">
        <w:rPr>
          <w:sz w:val="24"/>
          <w:szCs w:val="24"/>
          <w:lang w:eastAsia="ar-SA"/>
        </w:rPr>
        <w:t>. Копию специального разрешения (лицензии), выписки из реестра членов саморегулируемой организации или выданного саморегулируемой организацией свидетельства о допуске к определенному виду работ (если для осуществления деятельности в соответствии с действующим законодательством необходимо специальное разрешение (лицензия), членство в саморегулируемой организации и т.д.);</w:t>
      </w:r>
    </w:p>
    <w:p w:rsidR="00967E3B" w:rsidRPr="00EA6A3E" w:rsidRDefault="00E046EC" w:rsidP="00967E3B">
      <w:pPr>
        <w:tabs>
          <w:tab w:val="left" w:pos="851"/>
        </w:tabs>
        <w:suppressAutoHyphens/>
        <w:spacing w:after="0"/>
        <w:rPr>
          <w:sz w:val="24"/>
          <w:szCs w:val="24"/>
          <w:lang w:eastAsia="ar-SA"/>
        </w:rPr>
      </w:pPr>
      <w:r w:rsidRPr="00EA6A3E">
        <w:rPr>
          <w:sz w:val="24"/>
          <w:szCs w:val="24"/>
          <w:lang w:eastAsia="ar-SA"/>
        </w:rPr>
        <w:t>1.</w:t>
      </w:r>
      <w:r w:rsidR="001765DD">
        <w:rPr>
          <w:sz w:val="24"/>
          <w:szCs w:val="24"/>
          <w:lang w:eastAsia="ar-SA"/>
        </w:rPr>
        <w:t>14</w:t>
      </w:r>
      <w:r w:rsidR="00967E3B" w:rsidRPr="00EA6A3E">
        <w:rPr>
          <w:sz w:val="24"/>
          <w:szCs w:val="24"/>
          <w:lang w:eastAsia="ar-SA"/>
        </w:rPr>
        <w:t xml:space="preserve">. </w:t>
      </w:r>
      <w:r w:rsidR="007C4204" w:rsidRPr="00DE09A0">
        <w:rPr>
          <w:sz w:val="24"/>
          <w:szCs w:val="24"/>
          <w:lang w:eastAsia="ar-SA"/>
        </w:rPr>
        <w:t>Документы, подтверждающие право собственности на помещения, используемые Заёмщиком в целях ведения хозяйственной деятельности (оригинал выписки из Единого государственного реестра недвижимости</w:t>
      </w:r>
      <w:r w:rsidR="00730657" w:rsidRPr="00DE09A0">
        <w:rPr>
          <w:rStyle w:val="a5"/>
          <w:szCs w:val="24"/>
        </w:rPr>
        <w:footnoteReference w:id="1"/>
      </w:r>
      <w:r w:rsidR="006D2930" w:rsidRPr="00DE09A0">
        <w:rPr>
          <w:sz w:val="24"/>
          <w:szCs w:val="24"/>
          <w:lang w:eastAsia="ar-SA"/>
        </w:rPr>
        <w:t xml:space="preserve">, </w:t>
      </w:r>
      <w:r w:rsidR="004C46EF" w:rsidRPr="00DE09A0">
        <w:rPr>
          <w:sz w:val="24"/>
          <w:szCs w:val="24"/>
          <w:lang w:eastAsia="ar-SA"/>
        </w:rPr>
        <w:t>выданной</w:t>
      </w:r>
      <w:r w:rsidR="006D2930" w:rsidRPr="00DE09A0">
        <w:rPr>
          <w:sz w:val="24"/>
          <w:szCs w:val="24"/>
          <w:lang w:eastAsia="ar-SA"/>
        </w:rPr>
        <w:t xml:space="preserve"> не ранее чем за 30 дней до даты подачи заявления на предоставление займа</w:t>
      </w:r>
      <w:r w:rsidR="007C4204" w:rsidRPr="00DE09A0">
        <w:rPr>
          <w:sz w:val="24"/>
          <w:szCs w:val="24"/>
          <w:lang w:eastAsia="ar-SA"/>
        </w:rPr>
        <w:t>)</w:t>
      </w:r>
      <w:r w:rsidR="00A607A8" w:rsidRPr="00DE09A0">
        <w:rPr>
          <w:sz w:val="24"/>
          <w:szCs w:val="24"/>
          <w:lang w:eastAsia="ar-SA"/>
        </w:rPr>
        <w:t>,</w:t>
      </w:r>
      <w:r w:rsidR="007C4204" w:rsidRPr="00DE09A0">
        <w:rPr>
          <w:sz w:val="24"/>
          <w:szCs w:val="24"/>
          <w:lang w:eastAsia="ar-SA"/>
        </w:rPr>
        <w:t xml:space="preserve"> право пользования таким помещениями (копии договоров аренды, субаренды (принимается только при </w:t>
      </w:r>
      <w:r w:rsidR="007C4204" w:rsidRPr="00DE09A0">
        <w:rPr>
          <w:sz w:val="24"/>
          <w:szCs w:val="24"/>
          <w:lang w:eastAsia="ar-SA"/>
        </w:rPr>
        <w:lastRenderedPageBreak/>
        <w:t>одновременном предоставлении копии договора аренды, письменного согласия арендодателя на сдачу арендованного имущества в субаренду)</w:t>
      </w:r>
      <w:r w:rsidR="00967E3B" w:rsidRPr="00DE09A0">
        <w:rPr>
          <w:sz w:val="24"/>
          <w:szCs w:val="24"/>
          <w:lang w:eastAsia="ar-SA"/>
        </w:rPr>
        <w:t>;</w:t>
      </w:r>
    </w:p>
    <w:p w:rsidR="00967E3B" w:rsidRDefault="00E046EC" w:rsidP="00967E3B">
      <w:pPr>
        <w:tabs>
          <w:tab w:val="left" w:pos="851"/>
        </w:tabs>
        <w:suppressAutoHyphens/>
        <w:spacing w:after="0"/>
        <w:rPr>
          <w:sz w:val="24"/>
          <w:szCs w:val="24"/>
          <w:lang w:eastAsia="ar-SA"/>
        </w:rPr>
      </w:pPr>
      <w:r w:rsidRPr="00EA6A3E">
        <w:rPr>
          <w:sz w:val="24"/>
          <w:szCs w:val="24"/>
          <w:lang w:eastAsia="ar-SA"/>
        </w:rPr>
        <w:t>1.</w:t>
      </w:r>
      <w:r w:rsidR="001765DD">
        <w:rPr>
          <w:sz w:val="24"/>
          <w:szCs w:val="24"/>
          <w:lang w:eastAsia="ar-SA"/>
        </w:rPr>
        <w:t>15</w:t>
      </w:r>
      <w:r w:rsidR="00967E3B" w:rsidRPr="00EA6A3E">
        <w:rPr>
          <w:sz w:val="24"/>
          <w:szCs w:val="24"/>
          <w:lang w:eastAsia="ar-SA"/>
        </w:rPr>
        <w:t>.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 113.</w:t>
      </w:r>
    </w:p>
    <w:p w:rsidR="001765DD" w:rsidRPr="00EA6A3E" w:rsidRDefault="001765DD" w:rsidP="001765DD">
      <w:pPr>
        <w:tabs>
          <w:tab w:val="left" w:pos="993"/>
        </w:tabs>
        <w:suppressAutoHyphens/>
        <w:spacing w:after="0"/>
        <w:rPr>
          <w:sz w:val="24"/>
          <w:szCs w:val="24"/>
          <w:lang w:eastAsia="ar-SA"/>
        </w:rPr>
      </w:pPr>
      <w:r w:rsidRPr="00EA6A3E">
        <w:rPr>
          <w:sz w:val="24"/>
          <w:szCs w:val="24"/>
          <w:lang w:eastAsia="ar-SA"/>
        </w:rPr>
        <w:t>1.</w:t>
      </w:r>
      <w:r w:rsidR="00AF4D4F">
        <w:rPr>
          <w:sz w:val="24"/>
          <w:szCs w:val="24"/>
          <w:lang w:eastAsia="ar-SA"/>
        </w:rPr>
        <w:t>1</w:t>
      </w:r>
      <w:r w:rsidRPr="00EA6A3E">
        <w:rPr>
          <w:sz w:val="24"/>
          <w:szCs w:val="24"/>
          <w:lang w:eastAsia="ar-SA"/>
        </w:rPr>
        <w:t>6. Документы о деловой репутации Субъекта МСП в виде отзывов (в произвольной письменной форме) датированные не позднее, чем за 30 (тридцать) дней до даты обращения в Фонд от юридического лица/индивидуального предпринимателя, имеющего с Субъектом МСП, претендующим на получение займа, деловые отношения об оценке деловой репутации данного юридического лица/индивидуального предпринимателя.</w:t>
      </w:r>
    </w:p>
    <w:p w:rsidR="001765DD" w:rsidRPr="00EA6A3E" w:rsidRDefault="001765DD" w:rsidP="001765DD">
      <w:pPr>
        <w:tabs>
          <w:tab w:val="left" w:pos="993"/>
        </w:tabs>
        <w:suppressAutoHyphens/>
        <w:spacing w:after="0"/>
        <w:contextualSpacing/>
        <w:rPr>
          <w:sz w:val="24"/>
          <w:szCs w:val="24"/>
          <w:lang w:eastAsia="ar-SA"/>
        </w:rPr>
      </w:pPr>
      <w:r w:rsidRPr="00EA6A3E">
        <w:rPr>
          <w:sz w:val="24"/>
          <w:szCs w:val="24"/>
          <w:lang w:eastAsia="ar-SA"/>
        </w:rPr>
        <w:t>1.</w:t>
      </w:r>
      <w:r w:rsidR="00AF4D4F">
        <w:rPr>
          <w:sz w:val="24"/>
          <w:szCs w:val="24"/>
          <w:lang w:eastAsia="ar-SA"/>
        </w:rPr>
        <w:t>1</w:t>
      </w:r>
      <w:r w:rsidRPr="00EA6A3E">
        <w:rPr>
          <w:sz w:val="24"/>
          <w:szCs w:val="24"/>
          <w:lang w:eastAsia="ar-SA"/>
        </w:rPr>
        <w:t>7. Сведения, изложенные в произвольной форме, об открытых в кредитных организациях расчетных (текущих) счетах, подписанные Субъектом МСП и заверенные оттиском печати (при наличии).</w:t>
      </w:r>
    </w:p>
    <w:p w:rsidR="00967E3B" w:rsidRPr="00EA6A3E" w:rsidRDefault="00E046EC" w:rsidP="00C3783F">
      <w:pPr>
        <w:pStyle w:val="a3"/>
        <w:rPr>
          <w:sz w:val="24"/>
          <w:szCs w:val="24"/>
          <w:lang w:eastAsia="ar-SA"/>
        </w:rPr>
      </w:pPr>
      <w:r w:rsidRPr="00EA6A3E">
        <w:rPr>
          <w:sz w:val="24"/>
          <w:szCs w:val="24"/>
          <w:lang w:eastAsia="ar-SA"/>
        </w:rPr>
        <w:t>1.</w:t>
      </w:r>
      <w:r w:rsidR="00AF4D4F">
        <w:rPr>
          <w:sz w:val="24"/>
          <w:szCs w:val="24"/>
          <w:lang w:eastAsia="ar-SA"/>
        </w:rPr>
        <w:t>1</w:t>
      </w:r>
      <w:r w:rsidR="001765DD">
        <w:rPr>
          <w:sz w:val="24"/>
          <w:szCs w:val="24"/>
          <w:lang w:eastAsia="ar-SA"/>
        </w:rPr>
        <w:t>8</w:t>
      </w:r>
      <w:r w:rsidR="00967E3B" w:rsidRPr="00EA6A3E">
        <w:rPr>
          <w:sz w:val="24"/>
          <w:szCs w:val="24"/>
          <w:lang w:eastAsia="ar-SA"/>
        </w:rPr>
        <w:t xml:space="preserve">. Справки обслуживающих банков о ежемесячных оборотах денежных средств по расчетным </w:t>
      </w:r>
      <w:r w:rsidR="00967E3B" w:rsidRPr="00DE09A0">
        <w:rPr>
          <w:sz w:val="24"/>
          <w:szCs w:val="24"/>
          <w:lang w:eastAsia="ar-SA"/>
        </w:rPr>
        <w:t xml:space="preserve">счетам </w:t>
      </w:r>
      <w:r w:rsidR="00C3783F" w:rsidRPr="00DE09A0">
        <w:rPr>
          <w:sz w:val="24"/>
          <w:szCs w:val="24"/>
          <w:lang w:eastAsia="ar-SA"/>
        </w:rPr>
        <w:t xml:space="preserve">за 6 месяцев, предшествующих месяцу подачи заявления на предоставление займа, с разбивкой по месяцам </w:t>
      </w:r>
      <w:r w:rsidR="003D2563" w:rsidRPr="00DE09A0">
        <w:rPr>
          <w:sz w:val="24"/>
          <w:szCs w:val="24"/>
          <w:lang w:eastAsia="ar-SA"/>
        </w:rPr>
        <w:t>(</w:t>
      </w:r>
      <w:r w:rsidR="003D2563" w:rsidRPr="00DE09A0">
        <w:rPr>
          <w:i/>
          <w:sz w:val="24"/>
          <w:szCs w:val="24"/>
          <w:lang w:eastAsia="ar-SA"/>
        </w:rPr>
        <w:t>за исключением ИП</w:t>
      </w:r>
      <w:r w:rsidR="00CA04F7" w:rsidRPr="00DE09A0">
        <w:rPr>
          <w:i/>
          <w:sz w:val="24"/>
          <w:szCs w:val="24"/>
          <w:lang w:eastAsia="ar-SA"/>
        </w:rPr>
        <w:t>,</w:t>
      </w:r>
      <w:r w:rsidR="003D2563" w:rsidRPr="00DE09A0">
        <w:rPr>
          <w:i/>
          <w:sz w:val="24"/>
          <w:szCs w:val="24"/>
          <w:lang w:eastAsia="ar-SA"/>
        </w:rPr>
        <w:t xml:space="preserve"> применяющ</w:t>
      </w:r>
      <w:r w:rsidR="00324A8A" w:rsidRPr="00DE09A0">
        <w:rPr>
          <w:i/>
          <w:sz w:val="24"/>
          <w:szCs w:val="24"/>
          <w:lang w:eastAsia="ar-SA"/>
        </w:rPr>
        <w:t>их специальный налоговый режим «Налог на профессиональный доход»</w:t>
      </w:r>
      <w:r w:rsidR="003D2563" w:rsidRPr="00DE09A0">
        <w:rPr>
          <w:sz w:val="24"/>
          <w:szCs w:val="24"/>
          <w:lang w:eastAsia="ar-SA"/>
        </w:rPr>
        <w:t>)</w:t>
      </w:r>
      <w:r w:rsidR="00967E3B" w:rsidRPr="00DE09A0">
        <w:rPr>
          <w:sz w:val="24"/>
          <w:szCs w:val="24"/>
          <w:lang w:eastAsia="ar-SA"/>
        </w:rPr>
        <w:t>;</w:t>
      </w:r>
    </w:p>
    <w:p w:rsidR="00967E3B" w:rsidRPr="00DE09A0" w:rsidRDefault="00E046EC" w:rsidP="00967E3B">
      <w:pPr>
        <w:tabs>
          <w:tab w:val="left" w:pos="851"/>
          <w:tab w:val="left" w:pos="900"/>
        </w:tabs>
        <w:suppressAutoHyphens/>
        <w:spacing w:after="0"/>
        <w:rPr>
          <w:sz w:val="24"/>
          <w:szCs w:val="24"/>
          <w:lang w:eastAsia="ar-SA"/>
        </w:rPr>
      </w:pPr>
      <w:r w:rsidRPr="00DE09A0">
        <w:rPr>
          <w:sz w:val="24"/>
          <w:szCs w:val="24"/>
          <w:lang w:eastAsia="ar-SA"/>
        </w:rPr>
        <w:t>1.</w:t>
      </w:r>
      <w:r w:rsidR="00AF4D4F" w:rsidRPr="00DE09A0">
        <w:rPr>
          <w:sz w:val="24"/>
          <w:szCs w:val="24"/>
          <w:lang w:eastAsia="ar-SA"/>
        </w:rPr>
        <w:t>19</w:t>
      </w:r>
      <w:r w:rsidR="00967E3B" w:rsidRPr="00DE09A0">
        <w:rPr>
          <w:sz w:val="24"/>
          <w:szCs w:val="24"/>
          <w:lang w:eastAsia="ar-SA"/>
        </w:rPr>
        <w:t xml:space="preserve"> Отчет о </w:t>
      </w:r>
      <w:r w:rsidR="001765DD" w:rsidRPr="00DE09A0">
        <w:rPr>
          <w:sz w:val="24"/>
          <w:szCs w:val="24"/>
          <w:lang w:eastAsia="ar-SA"/>
        </w:rPr>
        <w:t>движении денежных средств</w:t>
      </w:r>
      <w:r w:rsidR="00967E3B" w:rsidRPr="00DE09A0">
        <w:rPr>
          <w:sz w:val="24"/>
          <w:szCs w:val="24"/>
          <w:lang w:eastAsia="ar-SA"/>
        </w:rPr>
        <w:t xml:space="preserve"> (</w:t>
      </w:r>
      <w:r w:rsidR="00967E3B" w:rsidRPr="00DE09A0">
        <w:rPr>
          <w:i/>
          <w:sz w:val="24"/>
          <w:szCs w:val="24"/>
          <w:lang w:eastAsia="ar-SA"/>
        </w:rPr>
        <w:t xml:space="preserve">по форме, утвержденной </w:t>
      </w:r>
      <w:r w:rsidR="00035166" w:rsidRPr="00DE09A0">
        <w:rPr>
          <w:i/>
          <w:sz w:val="24"/>
          <w:szCs w:val="24"/>
          <w:lang w:eastAsia="ar-SA"/>
        </w:rPr>
        <w:t xml:space="preserve">решением </w:t>
      </w:r>
      <w:r w:rsidR="00967E3B" w:rsidRPr="00DE09A0">
        <w:rPr>
          <w:i/>
          <w:sz w:val="24"/>
          <w:szCs w:val="24"/>
          <w:lang w:eastAsia="ar-SA"/>
        </w:rPr>
        <w:t>Совет</w:t>
      </w:r>
      <w:r w:rsidR="00035166" w:rsidRPr="00DE09A0">
        <w:rPr>
          <w:i/>
          <w:sz w:val="24"/>
          <w:szCs w:val="24"/>
          <w:lang w:eastAsia="ar-SA"/>
        </w:rPr>
        <w:t>а</w:t>
      </w:r>
      <w:r w:rsidR="00967E3B" w:rsidRPr="00DE09A0">
        <w:rPr>
          <w:i/>
          <w:sz w:val="24"/>
          <w:szCs w:val="24"/>
          <w:lang w:eastAsia="ar-SA"/>
        </w:rPr>
        <w:t xml:space="preserve"> Фонда</w:t>
      </w:r>
      <w:r w:rsidR="00967E3B" w:rsidRPr="00DE09A0">
        <w:rPr>
          <w:sz w:val="24"/>
          <w:szCs w:val="24"/>
          <w:lang w:eastAsia="ar-SA"/>
        </w:rPr>
        <w:t>);</w:t>
      </w:r>
    </w:p>
    <w:p w:rsidR="00AF4D4F" w:rsidRPr="00881307" w:rsidRDefault="00E3469A" w:rsidP="00F41EA0">
      <w:pPr>
        <w:tabs>
          <w:tab w:val="left" w:pos="851"/>
          <w:tab w:val="left" w:pos="900"/>
        </w:tabs>
        <w:suppressAutoHyphens/>
        <w:spacing w:after="0"/>
        <w:ind w:firstLine="720"/>
        <w:rPr>
          <w:sz w:val="24"/>
          <w:szCs w:val="24"/>
          <w:lang w:eastAsia="ar-SA"/>
        </w:rPr>
      </w:pPr>
      <w:r w:rsidRPr="00DE09A0">
        <w:rPr>
          <w:sz w:val="24"/>
          <w:szCs w:val="24"/>
          <w:lang w:eastAsia="ar-SA"/>
        </w:rPr>
        <w:t>1</w:t>
      </w:r>
      <w:r w:rsidR="00AF4D4F" w:rsidRPr="00DE09A0">
        <w:rPr>
          <w:sz w:val="24"/>
          <w:szCs w:val="24"/>
          <w:lang w:eastAsia="ar-SA"/>
        </w:rPr>
        <w:t>.</w:t>
      </w:r>
      <w:r w:rsidRPr="00DE09A0">
        <w:rPr>
          <w:sz w:val="24"/>
          <w:szCs w:val="24"/>
          <w:lang w:eastAsia="ar-SA"/>
        </w:rPr>
        <w:t>2</w:t>
      </w:r>
      <w:r w:rsidR="002327F8" w:rsidRPr="00DE09A0">
        <w:rPr>
          <w:sz w:val="24"/>
          <w:szCs w:val="24"/>
          <w:lang w:eastAsia="ar-SA"/>
        </w:rPr>
        <w:t>0</w:t>
      </w:r>
      <w:r w:rsidR="00AF4D4F" w:rsidRPr="00DE09A0">
        <w:rPr>
          <w:sz w:val="24"/>
          <w:szCs w:val="24"/>
          <w:lang w:eastAsia="ar-SA"/>
        </w:rPr>
        <w:t xml:space="preserve">. Документы, подтверждающие наличный оборот Субъекта МСП (отчет из личного кабинета оператора фискальных данных, </w:t>
      </w:r>
      <w:proofErr w:type="spellStart"/>
      <w:r w:rsidR="00AF4D4F" w:rsidRPr="00DE09A0">
        <w:rPr>
          <w:sz w:val="24"/>
          <w:szCs w:val="24"/>
          <w:lang w:eastAsia="ar-SA"/>
        </w:rPr>
        <w:t>оборотно</w:t>
      </w:r>
      <w:proofErr w:type="spellEnd"/>
      <w:r w:rsidR="00AF4D4F" w:rsidRPr="00DE09A0">
        <w:rPr>
          <w:sz w:val="24"/>
          <w:szCs w:val="24"/>
          <w:lang w:eastAsia="ar-SA"/>
        </w:rPr>
        <w:t>-сальдовая ведомость по счету 50 «Касса» и т.д.) (</w:t>
      </w:r>
      <w:r w:rsidR="00AF4D4F" w:rsidRPr="00DE09A0">
        <w:rPr>
          <w:i/>
          <w:sz w:val="24"/>
          <w:szCs w:val="24"/>
          <w:lang w:eastAsia="ar-SA"/>
        </w:rPr>
        <w:t>при наличии</w:t>
      </w:r>
      <w:r w:rsidR="00AF4D4F" w:rsidRPr="00DE09A0">
        <w:rPr>
          <w:sz w:val="24"/>
          <w:szCs w:val="24"/>
          <w:lang w:eastAsia="ar-SA"/>
        </w:rPr>
        <w:t>).</w:t>
      </w:r>
    </w:p>
    <w:p w:rsidR="00967E3B" w:rsidRPr="00EA6A3E" w:rsidRDefault="00E046EC" w:rsidP="00967E3B">
      <w:pPr>
        <w:tabs>
          <w:tab w:val="left" w:pos="851"/>
        </w:tabs>
        <w:suppressAutoHyphens/>
        <w:spacing w:after="0"/>
        <w:rPr>
          <w:sz w:val="24"/>
          <w:szCs w:val="24"/>
          <w:u w:val="single"/>
          <w:lang w:eastAsia="ar-SA"/>
        </w:rPr>
      </w:pPr>
      <w:r w:rsidRPr="00EA6A3E">
        <w:rPr>
          <w:sz w:val="24"/>
          <w:szCs w:val="24"/>
          <w:lang w:eastAsia="ar-SA"/>
        </w:rPr>
        <w:t>1.</w:t>
      </w:r>
      <w:r w:rsidR="00AF4D4F">
        <w:rPr>
          <w:sz w:val="24"/>
          <w:szCs w:val="24"/>
          <w:lang w:eastAsia="ar-SA"/>
        </w:rPr>
        <w:t>2</w:t>
      </w:r>
      <w:r w:rsidR="002327F8">
        <w:rPr>
          <w:sz w:val="24"/>
          <w:szCs w:val="24"/>
          <w:lang w:eastAsia="ar-SA"/>
        </w:rPr>
        <w:t>1</w:t>
      </w:r>
      <w:r w:rsidR="00967E3B" w:rsidRPr="00EA6A3E">
        <w:rPr>
          <w:i/>
          <w:sz w:val="24"/>
          <w:szCs w:val="24"/>
          <w:lang w:eastAsia="ar-SA"/>
        </w:rPr>
        <w:t xml:space="preserve">. </w:t>
      </w:r>
      <w:r w:rsidR="00967E3B" w:rsidRPr="00EA6A3E">
        <w:rPr>
          <w:sz w:val="24"/>
          <w:szCs w:val="24"/>
          <w:u w:val="single"/>
          <w:lang w:eastAsia="ar-SA"/>
        </w:rPr>
        <w:t>При упрощенной системе налогообложения:</w:t>
      </w:r>
    </w:p>
    <w:p w:rsidR="00967E3B" w:rsidRPr="00EA6A3E" w:rsidRDefault="00E046EC" w:rsidP="00967E3B">
      <w:pPr>
        <w:tabs>
          <w:tab w:val="left" w:pos="851"/>
        </w:tabs>
        <w:suppressAutoHyphens/>
        <w:spacing w:after="0"/>
        <w:rPr>
          <w:i/>
          <w:sz w:val="24"/>
          <w:szCs w:val="24"/>
          <w:lang w:eastAsia="ar-SA"/>
        </w:rPr>
      </w:pPr>
      <w:r w:rsidRPr="00EA6A3E">
        <w:rPr>
          <w:sz w:val="24"/>
          <w:szCs w:val="24"/>
          <w:lang w:eastAsia="ar-SA"/>
        </w:rPr>
        <w:t>1.</w:t>
      </w:r>
      <w:r w:rsidR="00AF4D4F">
        <w:rPr>
          <w:sz w:val="24"/>
          <w:szCs w:val="24"/>
          <w:lang w:eastAsia="ar-SA"/>
        </w:rPr>
        <w:t>2</w:t>
      </w:r>
      <w:r w:rsidR="002327F8">
        <w:rPr>
          <w:sz w:val="24"/>
          <w:szCs w:val="24"/>
          <w:lang w:eastAsia="ar-SA"/>
        </w:rPr>
        <w:t>1</w:t>
      </w:r>
      <w:r w:rsidR="00967E3B" w:rsidRPr="00EA6A3E">
        <w:rPr>
          <w:sz w:val="24"/>
          <w:szCs w:val="24"/>
          <w:lang w:eastAsia="ar-SA"/>
        </w:rPr>
        <w:t>.</w:t>
      </w:r>
      <w:r w:rsidR="009E6CFA">
        <w:rPr>
          <w:sz w:val="24"/>
          <w:szCs w:val="24"/>
          <w:lang w:eastAsia="ar-SA"/>
        </w:rPr>
        <w:t>1.</w:t>
      </w:r>
      <w:r w:rsidR="00967E3B" w:rsidRPr="00EA6A3E">
        <w:rPr>
          <w:i/>
          <w:sz w:val="24"/>
          <w:szCs w:val="24"/>
          <w:lang w:eastAsia="ar-SA"/>
        </w:rPr>
        <w:t xml:space="preserve"> </w:t>
      </w:r>
      <w:proofErr w:type="gramStart"/>
      <w:r w:rsidR="00967E3B" w:rsidRPr="00EA6A3E">
        <w:rPr>
          <w:i/>
          <w:sz w:val="24"/>
          <w:szCs w:val="24"/>
          <w:lang w:eastAsia="ar-SA"/>
        </w:rPr>
        <w:t>Заёмщик-юридическое</w:t>
      </w:r>
      <w:proofErr w:type="gramEnd"/>
      <w:r w:rsidR="00967E3B" w:rsidRPr="00EA6A3E">
        <w:rPr>
          <w:i/>
          <w:sz w:val="24"/>
          <w:szCs w:val="24"/>
          <w:lang w:eastAsia="ar-SA"/>
        </w:rPr>
        <w:t xml:space="preserve"> лицо:</w:t>
      </w:r>
    </w:p>
    <w:p w:rsidR="004D7B7E" w:rsidRDefault="00967E3B" w:rsidP="00F47D67">
      <w:pPr>
        <w:tabs>
          <w:tab w:val="left" w:pos="851"/>
        </w:tabs>
        <w:suppressAutoHyphens/>
        <w:spacing w:after="0"/>
        <w:rPr>
          <w:sz w:val="24"/>
          <w:szCs w:val="24"/>
          <w:lang w:eastAsia="ar-SA"/>
        </w:rPr>
      </w:pPr>
      <w:r w:rsidRPr="00EA6A3E">
        <w:rPr>
          <w:sz w:val="24"/>
          <w:szCs w:val="24"/>
          <w:lang w:eastAsia="ar-SA"/>
        </w:rPr>
        <w:t>– копии налоговых деклараций</w:t>
      </w:r>
      <w:r w:rsidR="004D7B7E" w:rsidRPr="004D7B7E">
        <w:rPr>
          <w:sz w:val="24"/>
          <w:szCs w:val="24"/>
          <w:lang w:eastAsia="ar-SA"/>
        </w:rPr>
        <w:t xml:space="preserve"> </w:t>
      </w:r>
      <w:r w:rsidR="004D7B7E" w:rsidRPr="00EA6A3E">
        <w:rPr>
          <w:sz w:val="24"/>
          <w:szCs w:val="24"/>
          <w:lang w:eastAsia="ar-SA"/>
        </w:rPr>
        <w:t>с отметкой налогового органа об их принятии либо с предоставлением документа, подтверждающего факт отправки</w:t>
      </w:r>
      <w:r w:rsidR="004D7B7E">
        <w:rPr>
          <w:sz w:val="24"/>
          <w:szCs w:val="24"/>
          <w:lang w:eastAsia="ar-SA"/>
        </w:rPr>
        <w:t>;</w:t>
      </w:r>
    </w:p>
    <w:p w:rsidR="002327F8" w:rsidRPr="00DE09A0" w:rsidRDefault="002327F8" w:rsidP="002327F8">
      <w:pPr>
        <w:autoSpaceDE w:val="0"/>
        <w:autoSpaceDN w:val="0"/>
        <w:adjustRightInd w:val="0"/>
        <w:spacing w:after="0"/>
        <w:rPr>
          <w:sz w:val="24"/>
          <w:szCs w:val="24"/>
          <w:lang w:eastAsia="ar-SA"/>
        </w:rPr>
      </w:pPr>
      <w:r w:rsidRPr="00DE09A0">
        <w:rPr>
          <w:sz w:val="24"/>
          <w:szCs w:val="24"/>
          <w:lang w:eastAsia="ar-SA"/>
        </w:rPr>
        <w:t xml:space="preserve">– промежуточную бухгалтерскую (финансовую) отчетность (бухгалтерский баланс, отчет о прибылях и убытках) составленную нарастающим итогом с начала отчетного года/ </w:t>
      </w:r>
      <w:proofErr w:type="gramStart"/>
      <w:r w:rsidRPr="00DE09A0">
        <w:rPr>
          <w:sz w:val="24"/>
          <w:szCs w:val="24"/>
          <w:lang w:eastAsia="ar-SA"/>
        </w:rPr>
        <w:t>с даты</w:t>
      </w:r>
      <w:proofErr w:type="gramEnd"/>
      <w:r w:rsidRPr="00DE09A0">
        <w:rPr>
          <w:sz w:val="24"/>
          <w:szCs w:val="24"/>
          <w:lang w:eastAsia="ar-SA"/>
        </w:rPr>
        <w:t xml:space="preserve"> государственной регистрации по последний день месяца, </w:t>
      </w:r>
      <w:r w:rsidRPr="00DE09A0">
        <w:rPr>
          <w:rFonts w:eastAsiaTheme="minorHAnsi"/>
          <w:sz w:val="24"/>
          <w:szCs w:val="24"/>
        </w:rPr>
        <w:t xml:space="preserve">предшествующего месяцу обращения </w:t>
      </w:r>
      <w:r w:rsidRPr="00DE09A0">
        <w:rPr>
          <w:sz w:val="24"/>
          <w:szCs w:val="24"/>
          <w:lang w:eastAsia="ar-SA"/>
        </w:rPr>
        <w:t>в Фонд</w:t>
      </w:r>
      <w:r w:rsidR="006616FD" w:rsidRPr="00DE09A0">
        <w:rPr>
          <w:rFonts w:eastAsiaTheme="minorHAnsi"/>
          <w:i/>
          <w:iCs/>
          <w:sz w:val="24"/>
          <w:szCs w:val="24"/>
        </w:rPr>
        <w:t>;</w:t>
      </w:r>
    </w:p>
    <w:p w:rsidR="00967E3B" w:rsidRPr="00EA6A3E" w:rsidRDefault="004D7B7E" w:rsidP="00F47D67">
      <w:pPr>
        <w:tabs>
          <w:tab w:val="left" w:pos="851"/>
        </w:tabs>
        <w:suppressAutoHyphens/>
        <w:spacing w:after="0"/>
        <w:rPr>
          <w:sz w:val="24"/>
          <w:szCs w:val="24"/>
          <w:lang w:eastAsia="ar-SA"/>
        </w:rPr>
      </w:pPr>
      <w:r w:rsidRPr="00DE09A0">
        <w:rPr>
          <w:sz w:val="24"/>
          <w:szCs w:val="24"/>
          <w:lang w:eastAsia="ar-SA"/>
        </w:rPr>
        <w:t>–</w:t>
      </w:r>
      <w:r w:rsidR="00967E3B" w:rsidRPr="00DE09A0">
        <w:rPr>
          <w:sz w:val="24"/>
          <w:szCs w:val="24"/>
          <w:lang w:eastAsia="ar-SA"/>
        </w:rPr>
        <w:t xml:space="preserve"> </w:t>
      </w:r>
      <w:r w:rsidRPr="00DE09A0">
        <w:rPr>
          <w:sz w:val="24"/>
          <w:szCs w:val="24"/>
          <w:lang w:eastAsia="ar-SA"/>
        </w:rPr>
        <w:t>годов</w:t>
      </w:r>
      <w:r w:rsidR="00E858DA" w:rsidRPr="00DE09A0">
        <w:rPr>
          <w:sz w:val="24"/>
          <w:szCs w:val="24"/>
          <w:lang w:eastAsia="ar-SA"/>
        </w:rPr>
        <w:t>ую</w:t>
      </w:r>
      <w:r w:rsidRPr="00DE09A0">
        <w:rPr>
          <w:sz w:val="24"/>
          <w:szCs w:val="24"/>
          <w:lang w:eastAsia="ar-SA"/>
        </w:rPr>
        <w:t xml:space="preserve"> бухгалтерск</w:t>
      </w:r>
      <w:r w:rsidR="00E858DA" w:rsidRPr="00DE09A0">
        <w:rPr>
          <w:sz w:val="24"/>
          <w:szCs w:val="24"/>
          <w:lang w:eastAsia="ar-SA"/>
        </w:rPr>
        <w:t>ую</w:t>
      </w:r>
      <w:r w:rsidRPr="00DE09A0">
        <w:rPr>
          <w:sz w:val="24"/>
          <w:szCs w:val="24"/>
          <w:lang w:eastAsia="ar-SA"/>
        </w:rPr>
        <w:t xml:space="preserve"> (финансов</w:t>
      </w:r>
      <w:r w:rsidR="00E858DA" w:rsidRPr="00DE09A0">
        <w:rPr>
          <w:sz w:val="24"/>
          <w:szCs w:val="24"/>
          <w:lang w:eastAsia="ar-SA"/>
        </w:rPr>
        <w:t>ую</w:t>
      </w:r>
      <w:r w:rsidRPr="00DE09A0">
        <w:rPr>
          <w:sz w:val="24"/>
          <w:szCs w:val="24"/>
          <w:lang w:eastAsia="ar-SA"/>
        </w:rPr>
        <w:t xml:space="preserve">) отчетность </w:t>
      </w:r>
      <w:r w:rsidR="00E858DA" w:rsidRPr="00DE09A0">
        <w:rPr>
          <w:sz w:val="24"/>
          <w:szCs w:val="24"/>
          <w:lang w:eastAsia="ar-SA"/>
        </w:rPr>
        <w:t>(</w:t>
      </w:r>
      <w:r w:rsidR="00967E3B" w:rsidRPr="00DE09A0">
        <w:rPr>
          <w:sz w:val="24"/>
          <w:szCs w:val="24"/>
          <w:lang w:eastAsia="ar-SA"/>
        </w:rPr>
        <w:t>бухгалтерск</w:t>
      </w:r>
      <w:r w:rsidRPr="00DE09A0">
        <w:rPr>
          <w:sz w:val="24"/>
          <w:szCs w:val="24"/>
          <w:lang w:eastAsia="ar-SA"/>
        </w:rPr>
        <w:t>ий</w:t>
      </w:r>
      <w:r w:rsidR="00967E3B" w:rsidRPr="00DE09A0">
        <w:rPr>
          <w:sz w:val="24"/>
          <w:szCs w:val="24"/>
          <w:lang w:eastAsia="ar-SA"/>
        </w:rPr>
        <w:t xml:space="preserve"> баланс и отчет о прибылях и убытках</w:t>
      </w:r>
      <w:r w:rsidR="00E858DA" w:rsidRPr="00DE09A0">
        <w:rPr>
          <w:sz w:val="24"/>
          <w:szCs w:val="24"/>
          <w:lang w:eastAsia="ar-SA"/>
        </w:rPr>
        <w:t>)</w:t>
      </w:r>
      <w:r w:rsidR="00967E3B" w:rsidRPr="00DE09A0">
        <w:rPr>
          <w:sz w:val="24"/>
          <w:szCs w:val="24"/>
          <w:lang w:eastAsia="ar-SA"/>
        </w:rPr>
        <w:t xml:space="preserve"> за предыдущий календарный год</w:t>
      </w:r>
      <w:r w:rsidRPr="00DE09A0">
        <w:rPr>
          <w:sz w:val="24"/>
          <w:szCs w:val="24"/>
          <w:lang w:eastAsia="ar-SA"/>
        </w:rPr>
        <w:t xml:space="preserve"> </w:t>
      </w:r>
      <w:r w:rsidRPr="00DE09A0">
        <w:rPr>
          <w:i/>
          <w:sz w:val="24"/>
          <w:szCs w:val="24"/>
          <w:lang w:eastAsia="ar-SA"/>
        </w:rPr>
        <w:t xml:space="preserve">(предоставляется дополнительно </w:t>
      </w:r>
      <w:r w:rsidRPr="00DE09A0">
        <w:rPr>
          <w:rFonts w:eastAsiaTheme="minorHAnsi"/>
          <w:i/>
          <w:iCs/>
          <w:sz w:val="24"/>
          <w:szCs w:val="24"/>
        </w:rPr>
        <w:t xml:space="preserve">по запросу Фонда </w:t>
      </w:r>
      <w:r w:rsidRPr="00DE09A0">
        <w:rPr>
          <w:i/>
          <w:sz w:val="24"/>
          <w:szCs w:val="24"/>
          <w:lang w:eastAsia="ar-SA"/>
        </w:rPr>
        <w:t>в случае необходимости</w:t>
      </w:r>
      <w:r w:rsidRPr="00DE09A0">
        <w:rPr>
          <w:rFonts w:eastAsiaTheme="minorHAnsi"/>
          <w:i/>
          <w:iCs/>
          <w:sz w:val="24"/>
          <w:szCs w:val="24"/>
        </w:rPr>
        <w:t>)</w:t>
      </w:r>
      <w:r w:rsidRPr="00DE09A0">
        <w:rPr>
          <w:sz w:val="24"/>
          <w:szCs w:val="24"/>
          <w:lang w:eastAsia="ar-SA"/>
        </w:rPr>
        <w:t>;</w:t>
      </w:r>
    </w:p>
    <w:p w:rsidR="00967E3B" w:rsidRPr="00EA6A3E" w:rsidRDefault="00E046EC" w:rsidP="00967E3B">
      <w:pPr>
        <w:tabs>
          <w:tab w:val="left" w:pos="851"/>
        </w:tabs>
        <w:suppressAutoHyphens/>
        <w:spacing w:after="0"/>
        <w:rPr>
          <w:i/>
          <w:sz w:val="24"/>
          <w:szCs w:val="24"/>
          <w:lang w:eastAsia="ar-SA"/>
        </w:rPr>
      </w:pPr>
      <w:r w:rsidRPr="00EA6A3E">
        <w:rPr>
          <w:sz w:val="24"/>
          <w:szCs w:val="24"/>
          <w:lang w:eastAsia="ar-SA"/>
        </w:rPr>
        <w:t>1.</w:t>
      </w:r>
      <w:r w:rsidR="00AF4D4F">
        <w:rPr>
          <w:sz w:val="24"/>
          <w:szCs w:val="24"/>
          <w:lang w:eastAsia="ar-SA"/>
        </w:rPr>
        <w:t>2</w:t>
      </w:r>
      <w:r w:rsidR="002327F8">
        <w:rPr>
          <w:sz w:val="24"/>
          <w:szCs w:val="24"/>
          <w:lang w:eastAsia="ar-SA"/>
        </w:rPr>
        <w:t>1</w:t>
      </w:r>
      <w:r w:rsidR="00967E3B" w:rsidRPr="00EA6A3E">
        <w:rPr>
          <w:sz w:val="24"/>
          <w:szCs w:val="24"/>
          <w:lang w:eastAsia="ar-SA"/>
        </w:rPr>
        <w:t xml:space="preserve">.2. </w:t>
      </w:r>
      <w:proofErr w:type="gramStart"/>
      <w:r w:rsidR="00967E3B" w:rsidRPr="00EA6A3E">
        <w:rPr>
          <w:i/>
          <w:sz w:val="24"/>
          <w:szCs w:val="24"/>
          <w:lang w:eastAsia="ar-SA"/>
        </w:rPr>
        <w:t>Заёмщик-индивидуальный</w:t>
      </w:r>
      <w:proofErr w:type="gramEnd"/>
      <w:r w:rsidR="00967E3B" w:rsidRPr="00EA6A3E">
        <w:rPr>
          <w:i/>
          <w:sz w:val="24"/>
          <w:szCs w:val="24"/>
          <w:lang w:eastAsia="ar-SA"/>
        </w:rPr>
        <w:t xml:space="preserve"> предприниматель:</w:t>
      </w:r>
    </w:p>
    <w:p w:rsidR="002D5F7A" w:rsidRDefault="002D5F7A" w:rsidP="00967E3B">
      <w:pPr>
        <w:tabs>
          <w:tab w:val="left" w:pos="851"/>
        </w:tabs>
        <w:suppressAutoHyphens/>
        <w:spacing w:after="0"/>
        <w:rPr>
          <w:sz w:val="24"/>
          <w:szCs w:val="24"/>
          <w:lang w:eastAsia="ar-SA"/>
        </w:rPr>
      </w:pPr>
      <w:r w:rsidRPr="00DE09A0">
        <w:rPr>
          <w:sz w:val="24"/>
          <w:szCs w:val="24"/>
          <w:lang w:eastAsia="ar-SA"/>
        </w:rPr>
        <w:t xml:space="preserve">– </w:t>
      </w:r>
      <w:r w:rsidR="002327F8" w:rsidRPr="00DE09A0">
        <w:rPr>
          <w:sz w:val="24"/>
          <w:szCs w:val="24"/>
          <w:lang w:eastAsia="ar-SA"/>
        </w:rPr>
        <w:t xml:space="preserve">исходные </w:t>
      </w:r>
      <w:r w:rsidRPr="00DE09A0">
        <w:rPr>
          <w:sz w:val="24"/>
          <w:szCs w:val="24"/>
          <w:lang w:eastAsia="ar-SA"/>
        </w:rPr>
        <w:t>данные для оценки финансового состояния Заёмщика/Поручителя (по форме, утвержденной решением Совета Фонда).</w:t>
      </w:r>
    </w:p>
    <w:p w:rsidR="00967E3B" w:rsidRPr="00EA6A3E" w:rsidRDefault="00967E3B" w:rsidP="00967E3B">
      <w:pPr>
        <w:tabs>
          <w:tab w:val="left" w:pos="851"/>
        </w:tabs>
        <w:suppressAutoHyphens/>
        <w:spacing w:after="0"/>
        <w:rPr>
          <w:sz w:val="24"/>
          <w:szCs w:val="24"/>
          <w:lang w:eastAsia="ar-SA"/>
        </w:rPr>
      </w:pPr>
      <w:r w:rsidRPr="00EA6A3E">
        <w:rPr>
          <w:sz w:val="24"/>
          <w:szCs w:val="24"/>
          <w:lang w:eastAsia="ar-SA"/>
        </w:rPr>
        <w:t>– копии налоговых деклараций за предыдущий календарный год с отметкой налогового органа об их принятии либо с предоставлением документа, подтверждающего факт отправки;</w:t>
      </w:r>
    </w:p>
    <w:p w:rsidR="00967E3B" w:rsidRPr="00EA6A3E" w:rsidRDefault="00967E3B" w:rsidP="00967E3B">
      <w:pPr>
        <w:tabs>
          <w:tab w:val="left" w:pos="851"/>
        </w:tabs>
        <w:suppressAutoHyphens/>
        <w:spacing w:after="0"/>
        <w:rPr>
          <w:sz w:val="24"/>
          <w:szCs w:val="24"/>
          <w:lang w:eastAsia="ar-SA"/>
        </w:rPr>
      </w:pPr>
      <w:r w:rsidRPr="00EA6A3E">
        <w:rPr>
          <w:sz w:val="24"/>
          <w:szCs w:val="24"/>
          <w:lang w:eastAsia="ar-SA"/>
        </w:rPr>
        <w:t>– копию книги учета доходов и расходов и хозяйственных операций ИП (при наличии)</w:t>
      </w:r>
      <w:r w:rsidR="00C2588D" w:rsidRPr="00EA6A3E">
        <w:rPr>
          <w:sz w:val="24"/>
          <w:szCs w:val="24"/>
          <w:lang w:eastAsia="ar-SA"/>
        </w:rPr>
        <w:t>.</w:t>
      </w:r>
    </w:p>
    <w:p w:rsidR="00967E3B" w:rsidRPr="00EA6A3E" w:rsidRDefault="00E046EC" w:rsidP="00967E3B">
      <w:pPr>
        <w:tabs>
          <w:tab w:val="left" w:pos="851"/>
        </w:tabs>
        <w:suppressAutoHyphens/>
        <w:spacing w:after="0"/>
        <w:rPr>
          <w:sz w:val="24"/>
          <w:szCs w:val="24"/>
          <w:u w:val="single"/>
          <w:lang w:eastAsia="ar-SA"/>
        </w:rPr>
      </w:pPr>
      <w:r w:rsidRPr="00EA6A3E">
        <w:rPr>
          <w:sz w:val="24"/>
          <w:szCs w:val="24"/>
          <w:lang w:eastAsia="ar-SA"/>
        </w:rPr>
        <w:t>1.</w:t>
      </w:r>
      <w:r w:rsidR="00AF4D4F">
        <w:rPr>
          <w:sz w:val="24"/>
          <w:szCs w:val="24"/>
          <w:lang w:eastAsia="ar-SA"/>
        </w:rPr>
        <w:t>2</w:t>
      </w:r>
      <w:r w:rsidR="002327F8">
        <w:rPr>
          <w:sz w:val="24"/>
          <w:szCs w:val="24"/>
          <w:lang w:eastAsia="ar-SA"/>
        </w:rPr>
        <w:t>2</w:t>
      </w:r>
      <w:r w:rsidR="00967E3B" w:rsidRPr="00EA6A3E">
        <w:rPr>
          <w:sz w:val="24"/>
          <w:szCs w:val="24"/>
          <w:lang w:eastAsia="ar-SA"/>
        </w:rPr>
        <w:t xml:space="preserve">. </w:t>
      </w:r>
      <w:r w:rsidR="00967E3B" w:rsidRPr="00EA6A3E">
        <w:rPr>
          <w:sz w:val="24"/>
          <w:szCs w:val="24"/>
          <w:u w:val="single"/>
          <w:lang w:eastAsia="ar-SA"/>
        </w:rPr>
        <w:t>При общей системе налогообложения:</w:t>
      </w:r>
    </w:p>
    <w:p w:rsidR="00967E3B" w:rsidRPr="00DE09A0" w:rsidRDefault="00E046EC" w:rsidP="00967E3B">
      <w:pPr>
        <w:tabs>
          <w:tab w:val="left" w:pos="851"/>
        </w:tabs>
        <w:suppressAutoHyphens/>
        <w:spacing w:after="0"/>
        <w:rPr>
          <w:i/>
          <w:sz w:val="24"/>
          <w:szCs w:val="24"/>
          <w:lang w:eastAsia="ar-SA"/>
        </w:rPr>
      </w:pPr>
      <w:r w:rsidRPr="00DE09A0">
        <w:rPr>
          <w:sz w:val="24"/>
          <w:szCs w:val="24"/>
          <w:lang w:eastAsia="ar-SA"/>
        </w:rPr>
        <w:t>1.</w:t>
      </w:r>
      <w:r w:rsidR="00AF4D4F" w:rsidRPr="00DE09A0">
        <w:rPr>
          <w:sz w:val="24"/>
          <w:szCs w:val="24"/>
          <w:lang w:eastAsia="ar-SA"/>
        </w:rPr>
        <w:t>2</w:t>
      </w:r>
      <w:r w:rsidR="002327F8" w:rsidRPr="00DE09A0">
        <w:rPr>
          <w:sz w:val="24"/>
          <w:szCs w:val="24"/>
          <w:lang w:eastAsia="ar-SA"/>
        </w:rPr>
        <w:t>2</w:t>
      </w:r>
      <w:r w:rsidR="00967E3B" w:rsidRPr="00DE09A0">
        <w:rPr>
          <w:sz w:val="24"/>
          <w:szCs w:val="24"/>
          <w:lang w:eastAsia="ar-SA"/>
        </w:rPr>
        <w:t>.1.</w:t>
      </w:r>
      <w:r w:rsidR="00967E3B" w:rsidRPr="00DE09A0">
        <w:rPr>
          <w:i/>
          <w:sz w:val="24"/>
          <w:szCs w:val="24"/>
          <w:lang w:eastAsia="ar-SA"/>
        </w:rPr>
        <w:t xml:space="preserve"> </w:t>
      </w:r>
      <w:proofErr w:type="gramStart"/>
      <w:r w:rsidR="00967E3B" w:rsidRPr="00DE09A0">
        <w:rPr>
          <w:i/>
          <w:sz w:val="24"/>
          <w:szCs w:val="24"/>
          <w:lang w:eastAsia="ar-SA"/>
        </w:rPr>
        <w:t>Заёмщик-юридическое</w:t>
      </w:r>
      <w:proofErr w:type="gramEnd"/>
      <w:r w:rsidR="00967E3B" w:rsidRPr="00DE09A0">
        <w:rPr>
          <w:i/>
          <w:sz w:val="24"/>
          <w:szCs w:val="24"/>
          <w:lang w:eastAsia="ar-SA"/>
        </w:rPr>
        <w:t xml:space="preserve"> лицо:</w:t>
      </w:r>
    </w:p>
    <w:p w:rsidR="002327F8" w:rsidRPr="00DE09A0" w:rsidRDefault="002327F8" w:rsidP="002327F8">
      <w:pPr>
        <w:tabs>
          <w:tab w:val="left" w:pos="851"/>
        </w:tabs>
        <w:suppressAutoHyphens/>
        <w:spacing w:after="0"/>
        <w:rPr>
          <w:sz w:val="24"/>
          <w:szCs w:val="24"/>
          <w:lang w:eastAsia="ar-SA"/>
        </w:rPr>
      </w:pPr>
      <w:r w:rsidRPr="00DE09A0">
        <w:rPr>
          <w:sz w:val="24"/>
          <w:szCs w:val="24"/>
          <w:lang w:eastAsia="ar-SA"/>
        </w:rPr>
        <w:t xml:space="preserve">– промежуточную бухгалтерскую отчетность (бухгалтерский баланс, отчет о прибылях и убытках) составленную нарастающим итогом с начала отчетного года по последний день месяца, </w:t>
      </w:r>
      <w:r w:rsidRPr="00DE09A0">
        <w:rPr>
          <w:rFonts w:eastAsiaTheme="minorHAnsi"/>
          <w:sz w:val="24"/>
          <w:szCs w:val="24"/>
        </w:rPr>
        <w:t xml:space="preserve">предшествующего месяцу обращения </w:t>
      </w:r>
      <w:r w:rsidRPr="00DE09A0">
        <w:rPr>
          <w:sz w:val="24"/>
          <w:szCs w:val="24"/>
          <w:lang w:eastAsia="ar-SA"/>
        </w:rPr>
        <w:t>в Фонд;</w:t>
      </w:r>
    </w:p>
    <w:p w:rsidR="00E858DA" w:rsidRPr="00EA6A3E" w:rsidRDefault="00E858DA" w:rsidP="00E858DA">
      <w:pPr>
        <w:tabs>
          <w:tab w:val="left" w:pos="851"/>
        </w:tabs>
        <w:suppressAutoHyphens/>
        <w:spacing w:after="0"/>
        <w:rPr>
          <w:sz w:val="24"/>
          <w:szCs w:val="24"/>
          <w:lang w:eastAsia="ar-SA"/>
        </w:rPr>
      </w:pPr>
      <w:r w:rsidRPr="00DE09A0">
        <w:rPr>
          <w:sz w:val="24"/>
          <w:szCs w:val="24"/>
          <w:lang w:eastAsia="ar-SA"/>
        </w:rPr>
        <w:t xml:space="preserve">– годовую бухгалтерскую (финансовую) отчетность (бухгалтерский баланс и отчет о прибылях и убытках) за предыдущий календарный год </w:t>
      </w:r>
      <w:r w:rsidRPr="00DE09A0">
        <w:rPr>
          <w:i/>
          <w:sz w:val="24"/>
          <w:szCs w:val="24"/>
          <w:lang w:eastAsia="ar-SA"/>
        </w:rPr>
        <w:t xml:space="preserve">(предоставляется дополнительно </w:t>
      </w:r>
      <w:r w:rsidRPr="00DE09A0">
        <w:rPr>
          <w:rFonts w:eastAsiaTheme="minorHAnsi"/>
          <w:i/>
          <w:iCs/>
          <w:sz w:val="24"/>
          <w:szCs w:val="24"/>
        </w:rPr>
        <w:t xml:space="preserve">по запросу Фонда </w:t>
      </w:r>
      <w:r w:rsidRPr="00DE09A0">
        <w:rPr>
          <w:i/>
          <w:sz w:val="24"/>
          <w:szCs w:val="24"/>
          <w:lang w:eastAsia="ar-SA"/>
        </w:rPr>
        <w:t>в случае необходимости</w:t>
      </w:r>
      <w:r w:rsidRPr="00DE09A0">
        <w:rPr>
          <w:rFonts w:eastAsiaTheme="minorHAnsi"/>
          <w:i/>
          <w:iCs/>
          <w:sz w:val="24"/>
          <w:szCs w:val="24"/>
        </w:rPr>
        <w:t>)</w:t>
      </w:r>
      <w:r w:rsidR="002327F8" w:rsidRPr="00DE09A0">
        <w:rPr>
          <w:sz w:val="24"/>
          <w:szCs w:val="24"/>
          <w:lang w:eastAsia="ar-SA"/>
        </w:rPr>
        <w:t>.</w:t>
      </w:r>
    </w:p>
    <w:p w:rsidR="00967E3B" w:rsidRPr="00EA6A3E" w:rsidRDefault="00E046EC" w:rsidP="00967E3B">
      <w:pPr>
        <w:tabs>
          <w:tab w:val="left" w:pos="851"/>
        </w:tabs>
        <w:suppressAutoHyphens/>
        <w:spacing w:after="0"/>
        <w:rPr>
          <w:i/>
          <w:sz w:val="24"/>
          <w:szCs w:val="24"/>
          <w:lang w:eastAsia="ar-SA"/>
        </w:rPr>
      </w:pPr>
      <w:r w:rsidRPr="00EA6A3E">
        <w:rPr>
          <w:sz w:val="24"/>
          <w:szCs w:val="24"/>
          <w:lang w:eastAsia="ar-SA"/>
        </w:rPr>
        <w:t>1.</w:t>
      </w:r>
      <w:r w:rsidR="00AF4D4F">
        <w:rPr>
          <w:sz w:val="24"/>
          <w:szCs w:val="24"/>
          <w:lang w:eastAsia="ar-SA"/>
        </w:rPr>
        <w:t>2</w:t>
      </w:r>
      <w:r w:rsidR="002327F8">
        <w:rPr>
          <w:sz w:val="24"/>
          <w:szCs w:val="24"/>
          <w:lang w:eastAsia="ar-SA"/>
        </w:rPr>
        <w:t>2</w:t>
      </w:r>
      <w:r w:rsidR="00967E3B" w:rsidRPr="00EA6A3E">
        <w:rPr>
          <w:sz w:val="24"/>
          <w:szCs w:val="24"/>
          <w:lang w:eastAsia="ar-SA"/>
        </w:rPr>
        <w:t xml:space="preserve">.2. </w:t>
      </w:r>
      <w:proofErr w:type="gramStart"/>
      <w:r w:rsidR="00967E3B" w:rsidRPr="00EA6A3E">
        <w:rPr>
          <w:i/>
          <w:sz w:val="24"/>
          <w:szCs w:val="24"/>
          <w:lang w:eastAsia="ar-SA"/>
        </w:rPr>
        <w:t>Заёмщик-индивидуальный</w:t>
      </w:r>
      <w:proofErr w:type="gramEnd"/>
      <w:r w:rsidR="00967E3B" w:rsidRPr="00EA6A3E">
        <w:rPr>
          <w:i/>
          <w:sz w:val="24"/>
          <w:szCs w:val="24"/>
          <w:lang w:eastAsia="ar-SA"/>
        </w:rPr>
        <w:t xml:space="preserve"> предприниматель:</w:t>
      </w:r>
    </w:p>
    <w:p w:rsidR="00967E3B" w:rsidRDefault="00967E3B" w:rsidP="00967E3B">
      <w:pPr>
        <w:suppressAutoHyphens/>
        <w:spacing w:after="0"/>
        <w:rPr>
          <w:sz w:val="24"/>
          <w:szCs w:val="24"/>
          <w:lang w:eastAsia="ar-SA"/>
        </w:rPr>
      </w:pPr>
      <w:r w:rsidRPr="00EA6A3E">
        <w:rPr>
          <w:sz w:val="24"/>
          <w:szCs w:val="24"/>
          <w:lang w:eastAsia="ar-SA"/>
        </w:rPr>
        <w:t>– копию декларации 3-НДФЛ</w:t>
      </w:r>
      <w:r w:rsidR="00C3783F" w:rsidRPr="00C3783F">
        <w:rPr>
          <w:sz w:val="24"/>
          <w:szCs w:val="24"/>
          <w:lang w:eastAsia="ar-SA"/>
        </w:rPr>
        <w:t xml:space="preserve"> </w:t>
      </w:r>
      <w:r w:rsidRPr="00EA6A3E">
        <w:rPr>
          <w:sz w:val="24"/>
          <w:szCs w:val="24"/>
          <w:lang w:eastAsia="ar-SA"/>
        </w:rPr>
        <w:t>за предыдущий календарный год с отметкой налогового органа об их принятии либо с предоставлением документа, подтверждающего факт отправки</w:t>
      </w:r>
      <w:r w:rsidR="002327F8">
        <w:rPr>
          <w:sz w:val="24"/>
          <w:szCs w:val="24"/>
          <w:lang w:eastAsia="ar-SA"/>
        </w:rPr>
        <w:t>;</w:t>
      </w:r>
    </w:p>
    <w:p w:rsidR="002327F8" w:rsidRPr="00EA6A3E" w:rsidRDefault="002327F8" w:rsidP="00967E3B">
      <w:pPr>
        <w:suppressAutoHyphens/>
        <w:spacing w:after="0"/>
        <w:rPr>
          <w:sz w:val="24"/>
          <w:szCs w:val="24"/>
          <w:lang w:eastAsia="ar-SA"/>
        </w:rPr>
      </w:pPr>
      <w:r w:rsidRPr="00DE09A0">
        <w:rPr>
          <w:sz w:val="24"/>
          <w:szCs w:val="24"/>
          <w:lang w:eastAsia="ar-SA"/>
        </w:rPr>
        <w:t>– исходные данные для оценки финансового состояния Заёмщика/Поручителя (по форме, утвержденной решением Совета Фонда).</w:t>
      </w:r>
    </w:p>
    <w:p w:rsidR="00967E3B" w:rsidRPr="00EA6A3E" w:rsidRDefault="00E046EC" w:rsidP="00967E3B">
      <w:pPr>
        <w:tabs>
          <w:tab w:val="left" w:pos="851"/>
        </w:tabs>
        <w:suppressAutoHyphens/>
        <w:spacing w:after="0"/>
        <w:rPr>
          <w:sz w:val="24"/>
          <w:szCs w:val="24"/>
          <w:u w:val="single"/>
          <w:lang w:eastAsia="ar-SA"/>
        </w:rPr>
      </w:pPr>
      <w:r w:rsidRPr="00EA6A3E">
        <w:rPr>
          <w:sz w:val="24"/>
          <w:szCs w:val="24"/>
          <w:lang w:eastAsia="ar-SA"/>
        </w:rPr>
        <w:t>1.</w:t>
      </w:r>
      <w:r w:rsidR="00AF4D4F">
        <w:rPr>
          <w:sz w:val="24"/>
          <w:szCs w:val="24"/>
          <w:lang w:eastAsia="ar-SA"/>
        </w:rPr>
        <w:t>2</w:t>
      </w:r>
      <w:r w:rsidR="002327F8">
        <w:rPr>
          <w:sz w:val="24"/>
          <w:szCs w:val="24"/>
          <w:lang w:eastAsia="ar-SA"/>
        </w:rPr>
        <w:t>3</w:t>
      </w:r>
      <w:r w:rsidR="00967E3B" w:rsidRPr="00EA6A3E">
        <w:rPr>
          <w:sz w:val="24"/>
          <w:szCs w:val="24"/>
          <w:lang w:eastAsia="ar-SA"/>
        </w:rPr>
        <w:t xml:space="preserve">. </w:t>
      </w:r>
      <w:r w:rsidR="00967E3B" w:rsidRPr="00EA6A3E">
        <w:rPr>
          <w:sz w:val="24"/>
          <w:szCs w:val="24"/>
          <w:u w:val="single"/>
          <w:lang w:eastAsia="ar-SA"/>
        </w:rPr>
        <w:t>При уплате единого сельскохозяйственного налога (ЕСХН):</w:t>
      </w:r>
    </w:p>
    <w:p w:rsidR="00967E3B" w:rsidRPr="00EA6A3E" w:rsidRDefault="00E046EC" w:rsidP="00967E3B">
      <w:pPr>
        <w:tabs>
          <w:tab w:val="left" w:pos="851"/>
        </w:tabs>
        <w:suppressAutoHyphens/>
        <w:spacing w:after="0"/>
        <w:rPr>
          <w:i/>
          <w:sz w:val="24"/>
          <w:szCs w:val="24"/>
          <w:lang w:eastAsia="ar-SA"/>
        </w:rPr>
      </w:pPr>
      <w:r w:rsidRPr="00EA6A3E">
        <w:rPr>
          <w:sz w:val="24"/>
          <w:szCs w:val="24"/>
          <w:lang w:eastAsia="ar-SA"/>
        </w:rPr>
        <w:t>1.</w:t>
      </w:r>
      <w:r w:rsidR="00AF4D4F">
        <w:rPr>
          <w:sz w:val="24"/>
          <w:szCs w:val="24"/>
          <w:lang w:eastAsia="ar-SA"/>
        </w:rPr>
        <w:t>2</w:t>
      </w:r>
      <w:r w:rsidR="002327F8">
        <w:rPr>
          <w:sz w:val="24"/>
          <w:szCs w:val="24"/>
          <w:lang w:eastAsia="ar-SA"/>
        </w:rPr>
        <w:t>3</w:t>
      </w:r>
      <w:r w:rsidR="00967E3B" w:rsidRPr="00EA6A3E">
        <w:rPr>
          <w:sz w:val="24"/>
          <w:szCs w:val="24"/>
          <w:lang w:eastAsia="ar-SA"/>
        </w:rPr>
        <w:t>.1.</w:t>
      </w:r>
      <w:r w:rsidR="00967E3B" w:rsidRPr="00EA6A3E">
        <w:rPr>
          <w:i/>
          <w:sz w:val="24"/>
          <w:szCs w:val="24"/>
          <w:lang w:eastAsia="ar-SA"/>
        </w:rPr>
        <w:t xml:space="preserve"> </w:t>
      </w:r>
      <w:proofErr w:type="gramStart"/>
      <w:r w:rsidR="00967E3B" w:rsidRPr="00EA6A3E">
        <w:rPr>
          <w:i/>
          <w:sz w:val="24"/>
          <w:szCs w:val="24"/>
          <w:lang w:eastAsia="ar-SA"/>
        </w:rPr>
        <w:t>Заёмщик-юридическое</w:t>
      </w:r>
      <w:proofErr w:type="gramEnd"/>
      <w:r w:rsidR="00967E3B" w:rsidRPr="00EA6A3E">
        <w:rPr>
          <w:i/>
          <w:sz w:val="24"/>
          <w:szCs w:val="24"/>
          <w:lang w:eastAsia="ar-SA"/>
        </w:rPr>
        <w:t xml:space="preserve"> лицо:</w:t>
      </w:r>
    </w:p>
    <w:p w:rsidR="002327F8" w:rsidRPr="00EA6A3E" w:rsidRDefault="002327F8" w:rsidP="002327F8">
      <w:pPr>
        <w:tabs>
          <w:tab w:val="left" w:pos="851"/>
        </w:tabs>
        <w:suppressAutoHyphens/>
        <w:spacing w:after="0"/>
        <w:rPr>
          <w:sz w:val="24"/>
          <w:szCs w:val="24"/>
          <w:lang w:eastAsia="ar-SA"/>
        </w:rPr>
      </w:pPr>
      <w:r w:rsidRPr="00EA6A3E">
        <w:rPr>
          <w:sz w:val="24"/>
          <w:szCs w:val="24"/>
          <w:lang w:eastAsia="ar-SA"/>
        </w:rPr>
        <w:t>– копии налоговых деклараций по ЕСХН</w:t>
      </w:r>
      <w:r>
        <w:rPr>
          <w:sz w:val="24"/>
          <w:szCs w:val="24"/>
          <w:lang w:eastAsia="ar-SA"/>
        </w:rPr>
        <w:t xml:space="preserve"> </w:t>
      </w:r>
      <w:r w:rsidRPr="00EA6A3E">
        <w:rPr>
          <w:sz w:val="24"/>
          <w:szCs w:val="24"/>
          <w:lang w:eastAsia="ar-SA"/>
        </w:rPr>
        <w:t>за предыдущий календарный год с отметкой налогового органа об их принятии либо с предоставлением документа, подтверждающего факт отправки;</w:t>
      </w:r>
    </w:p>
    <w:p w:rsidR="002327F8" w:rsidRPr="00DE09A0" w:rsidRDefault="002327F8" w:rsidP="002327F8">
      <w:pPr>
        <w:suppressAutoHyphens/>
        <w:spacing w:after="0"/>
        <w:rPr>
          <w:sz w:val="24"/>
          <w:szCs w:val="24"/>
          <w:lang w:eastAsia="ar-SA"/>
        </w:rPr>
      </w:pPr>
      <w:r w:rsidRPr="00DE09A0">
        <w:rPr>
          <w:sz w:val="24"/>
          <w:szCs w:val="24"/>
          <w:lang w:eastAsia="ar-SA"/>
        </w:rPr>
        <w:t xml:space="preserve">– промежуточную бухгалтерскую отчетность (бухгалтерский баланс, отчет о прибылях и убытках) составленную нарастающим итогом с начала отчетного года по последний день месяца, </w:t>
      </w:r>
      <w:r w:rsidRPr="00DE09A0">
        <w:rPr>
          <w:rFonts w:eastAsiaTheme="minorHAnsi"/>
          <w:sz w:val="24"/>
          <w:szCs w:val="24"/>
        </w:rPr>
        <w:t xml:space="preserve">предшествующего месяцу обращения </w:t>
      </w:r>
      <w:r w:rsidRPr="00DE09A0">
        <w:rPr>
          <w:sz w:val="24"/>
          <w:szCs w:val="24"/>
          <w:lang w:eastAsia="ar-SA"/>
        </w:rPr>
        <w:t>в Фонд;</w:t>
      </w:r>
    </w:p>
    <w:p w:rsidR="00E858DA" w:rsidRPr="00EA6A3E" w:rsidRDefault="00E858DA" w:rsidP="00E858DA">
      <w:pPr>
        <w:tabs>
          <w:tab w:val="left" w:pos="851"/>
        </w:tabs>
        <w:suppressAutoHyphens/>
        <w:spacing w:after="0"/>
        <w:rPr>
          <w:sz w:val="24"/>
          <w:szCs w:val="24"/>
          <w:lang w:eastAsia="ar-SA"/>
        </w:rPr>
      </w:pPr>
      <w:r w:rsidRPr="00DE09A0">
        <w:rPr>
          <w:sz w:val="24"/>
          <w:szCs w:val="24"/>
          <w:lang w:eastAsia="ar-SA"/>
        </w:rPr>
        <w:t xml:space="preserve">– годовую бухгалтерскую (финансовую) отчетность (бухгалтерский баланс и отчет о прибылях и убытках) за предыдущий календарный год </w:t>
      </w:r>
      <w:r w:rsidRPr="00DE09A0">
        <w:rPr>
          <w:i/>
          <w:sz w:val="24"/>
          <w:szCs w:val="24"/>
          <w:lang w:eastAsia="ar-SA"/>
        </w:rPr>
        <w:t xml:space="preserve">(предоставляется дополнительно </w:t>
      </w:r>
      <w:r w:rsidRPr="00DE09A0">
        <w:rPr>
          <w:rFonts w:eastAsiaTheme="minorHAnsi"/>
          <w:i/>
          <w:iCs/>
          <w:sz w:val="24"/>
          <w:szCs w:val="24"/>
        </w:rPr>
        <w:t xml:space="preserve">по запросу Фонда </w:t>
      </w:r>
      <w:r w:rsidRPr="00DE09A0">
        <w:rPr>
          <w:i/>
          <w:sz w:val="24"/>
          <w:szCs w:val="24"/>
          <w:lang w:eastAsia="ar-SA"/>
        </w:rPr>
        <w:t>в случае необходимости</w:t>
      </w:r>
      <w:r w:rsidRPr="00DE09A0">
        <w:rPr>
          <w:rFonts w:eastAsiaTheme="minorHAnsi"/>
          <w:i/>
          <w:iCs/>
          <w:sz w:val="24"/>
          <w:szCs w:val="24"/>
        </w:rPr>
        <w:t>)</w:t>
      </w:r>
      <w:r w:rsidRPr="00DE09A0">
        <w:rPr>
          <w:sz w:val="24"/>
          <w:szCs w:val="24"/>
          <w:lang w:eastAsia="ar-SA"/>
        </w:rPr>
        <w:t>;</w:t>
      </w:r>
    </w:p>
    <w:p w:rsidR="00967E3B" w:rsidRPr="00EA6A3E" w:rsidRDefault="00E046EC" w:rsidP="00967E3B">
      <w:pPr>
        <w:tabs>
          <w:tab w:val="left" w:pos="851"/>
        </w:tabs>
        <w:suppressAutoHyphens/>
        <w:spacing w:after="0"/>
        <w:rPr>
          <w:i/>
          <w:sz w:val="24"/>
          <w:szCs w:val="24"/>
          <w:lang w:eastAsia="ar-SA"/>
        </w:rPr>
      </w:pPr>
      <w:r w:rsidRPr="00EA6A3E">
        <w:rPr>
          <w:sz w:val="24"/>
          <w:szCs w:val="24"/>
          <w:lang w:eastAsia="ar-SA"/>
        </w:rPr>
        <w:t>1.</w:t>
      </w:r>
      <w:r w:rsidR="00AF4D4F">
        <w:rPr>
          <w:sz w:val="24"/>
          <w:szCs w:val="24"/>
          <w:lang w:eastAsia="ar-SA"/>
        </w:rPr>
        <w:t>2</w:t>
      </w:r>
      <w:r w:rsidR="002327F8">
        <w:rPr>
          <w:sz w:val="24"/>
          <w:szCs w:val="24"/>
          <w:lang w:eastAsia="ar-SA"/>
        </w:rPr>
        <w:t>3</w:t>
      </w:r>
      <w:r w:rsidR="00967E3B" w:rsidRPr="00EA6A3E">
        <w:rPr>
          <w:sz w:val="24"/>
          <w:szCs w:val="24"/>
          <w:lang w:eastAsia="ar-SA"/>
        </w:rPr>
        <w:t xml:space="preserve">.2. </w:t>
      </w:r>
      <w:proofErr w:type="gramStart"/>
      <w:r w:rsidR="00967E3B" w:rsidRPr="00EA6A3E">
        <w:rPr>
          <w:i/>
          <w:sz w:val="24"/>
          <w:szCs w:val="24"/>
          <w:lang w:eastAsia="ar-SA"/>
        </w:rPr>
        <w:t>Заёмщик-индивидуальный</w:t>
      </w:r>
      <w:proofErr w:type="gramEnd"/>
      <w:r w:rsidR="00967E3B" w:rsidRPr="00EA6A3E">
        <w:rPr>
          <w:i/>
          <w:sz w:val="24"/>
          <w:szCs w:val="24"/>
          <w:lang w:eastAsia="ar-SA"/>
        </w:rPr>
        <w:t xml:space="preserve"> предприниматель:</w:t>
      </w:r>
    </w:p>
    <w:p w:rsidR="00967E3B" w:rsidRDefault="00967E3B" w:rsidP="00967E3B">
      <w:pPr>
        <w:suppressAutoHyphens/>
        <w:spacing w:after="0"/>
        <w:rPr>
          <w:sz w:val="24"/>
          <w:szCs w:val="24"/>
          <w:lang w:eastAsia="ar-SA"/>
        </w:rPr>
      </w:pPr>
      <w:r w:rsidRPr="00EA6A3E">
        <w:rPr>
          <w:sz w:val="24"/>
          <w:szCs w:val="24"/>
          <w:lang w:eastAsia="ar-SA"/>
        </w:rPr>
        <w:t>– копии налоговых деклараций по ЕСХН за предыдущий календарный год с отметкой налогового органа об их принятии либо с предоставлением документа, подтверждающего факт отправки</w:t>
      </w:r>
      <w:r w:rsidR="002327F8">
        <w:rPr>
          <w:sz w:val="24"/>
          <w:szCs w:val="24"/>
          <w:lang w:eastAsia="ar-SA"/>
        </w:rPr>
        <w:t>;</w:t>
      </w:r>
    </w:p>
    <w:p w:rsidR="002327F8" w:rsidRPr="00E66B39" w:rsidRDefault="002327F8" w:rsidP="00967E3B">
      <w:pPr>
        <w:suppressAutoHyphens/>
        <w:spacing w:after="0"/>
        <w:rPr>
          <w:strike/>
          <w:sz w:val="24"/>
          <w:szCs w:val="24"/>
          <w:lang w:eastAsia="ar-SA"/>
        </w:rPr>
      </w:pPr>
      <w:r w:rsidRPr="00DE09A0">
        <w:rPr>
          <w:sz w:val="24"/>
          <w:szCs w:val="24"/>
          <w:lang w:eastAsia="ar-SA"/>
        </w:rPr>
        <w:t>– исходные данные для оценки финансового состояния Заёмщика/Поручителя (по форме, утвержденной решением Совета Фонда).</w:t>
      </w:r>
    </w:p>
    <w:p w:rsidR="00967E3B" w:rsidRPr="00EA6A3E" w:rsidRDefault="00E046EC" w:rsidP="00967E3B">
      <w:pPr>
        <w:suppressAutoHyphens/>
        <w:spacing w:after="0"/>
        <w:rPr>
          <w:sz w:val="24"/>
          <w:szCs w:val="24"/>
          <w:lang w:eastAsia="ar-SA"/>
        </w:rPr>
      </w:pPr>
      <w:r w:rsidRPr="00EA6A3E">
        <w:rPr>
          <w:sz w:val="24"/>
          <w:szCs w:val="24"/>
          <w:lang w:eastAsia="ar-SA"/>
        </w:rPr>
        <w:t>1.</w:t>
      </w:r>
      <w:r w:rsidR="00AF4D4F">
        <w:rPr>
          <w:sz w:val="24"/>
          <w:szCs w:val="24"/>
          <w:lang w:eastAsia="ar-SA"/>
        </w:rPr>
        <w:t>2</w:t>
      </w:r>
      <w:r w:rsidR="002327F8">
        <w:rPr>
          <w:sz w:val="24"/>
          <w:szCs w:val="24"/>
          <w:lang w:eastAsia="ar-SA"/>
        </w:rPr>
        <w:t>4</w:t>
      </w:r>
      <w:r w:rsidR="00967E3B" w:rsidRPr="00EA6A3E">
        <w:rPr>
          <w:sz w:val="24"/>
          <w:szCs w:val="24"/>
          <w:lang w:eastAsia="ar-SA"/>
        </w:rPr>
        <w:t>.</w:t>
      </w:r>
      <w:r w:rsidR="00967E3B" w:rsidRPr="00EA6A3E">
        <w:rPr>
          <w:sz w:val="24"/>
          <w:szCs w:val="24"/>
          <w:u w:val="single"/>
          <w:lang w:eastAsia="ar-SA"/>
        </w:rPr>
        <w:t xml:space="preserve"> При патентной системе налогообложения:</w:t>
      </w:r>
    </w:p>
    <w:p w:rsidR="00967E3B" w:rsidRPr="00EA6A3E" w:rsidRDefault="00E046EC" w:rsidP="00967E3B">
      <w:pPr>
        <w:tabs>
          <w:tab w:val="left" w:pos="851"/>
        </w:tabs>
        <w:suppressAutoHyphens/>
        <w:spacing w:after="0"/>
        <w:rPr>
          <w:i/>
          <w:sz w:val="24"/>
          <w:szCs w:val="24"/>
          <w:lang w:eastAsia="ar-SA"/>
        </w:rPr>
      </w:pPr>
      <w:r w:rsidRPr="00EA6A3E">
        <w:rPr>
          <w:sz w:val="24"/>
          <w:szCs w:val="24"/>
          <w:lang w:eastAsia="ar-SA"/>
        </w:rPr>
        <w:t>1.</w:t>
      </w:r>
      <w:r w:rsidR="00AF4D4F">
        <w:rPr>
          <w:sz w:val="24"/>
          <w:szCs w:val="24"/>
          <w:lang w:eastAsia="ar-SA"/>
        </w:rPr>
        <w:t>2</w:t>
      </w:r>
      <w:r w:rsidR="002327F8">
        <w:rPr>
          <w:sz w:val="24"/>
          <w:szCs w:val="24"/>
          <w:lang w:eastAsia="ar-SA"/>
        </w:rPr>
        <w:t>4</w:t>
      </w:r>
      <w:r w:rsidR="00967E3B" w:rsidRPr="00EA6A3E">
        <w:rPr>
          <w:sz w:val="24"/>
          <w:szCs w:val="24"/>
          <w:lang w:eastAsia="ar-SA"/>
        </w:rPr>
        <w:t>.1.</w:t>
      </w:r>
      <w:r w:rsidR="00967E3B" w:rsidRPr="00EA6A3E">
        <w:rPr>
          <w:i/>
          <w:sz w:val="24"/>
          <w:szCs w:val="24"/>
          <w:lang w:eastAsia="ar-SA"/>
        </w:rPr>
        <w:t xml:space="preserve"> </w:t>
      </w:r>
      <w:proofErr w:type="gramStart"/>
      <w:r w:rsidR="00967E3B" w:rsidRPr="00EA6A3E">
        <w:rPr>
          <w:i/>
          <w:sz w:val="24"/>
          <w:szCs w:val="24"/>
          <w:lang w:eastAsia="ar-SA"/>
        </w:rPr>
        <w:t>Заёмщик-индивидуальный</w:t>
      </w:r>
      <w:proofErr w:type="gramEnd"/>
      <w:r w:rsidR="00967E3B" w:rsidRPr="00EA6A3E">
        <w:rPr>
          <w:i/>
          <w:sz w:val="24"/>
          <w:szCs w:val="24"/>
          <w:lang w:eastAsia="ar-SA"/>
        </w:rPr>
        <w:t xml:space="preserve"> предприниматель:</w:t>
      </w:r>
    </w:p>
    <w:p w:rsidR="00967E3B" w:rsidRDefault="00967E3B" w:rsidP="00967E3B">
      <w:pPr>
        <w:suppressAutoHyphens/>
        <w:spacing w:after="0"/>
        <w:rPr>
          <w:sz w:val="24"/>
          <w:szCs w:val="24"/>
          <w:lang w:eastAsia="ar-SA"/>
        </w:rPr>
      </w:pPr>
      <w:r w:rsidRPr="00EA6A3E">
        <w:rPr>
          <w:sz w:val="24"/>
          <w:szCs w:val="24"/>
          <w:lang w:eastAsia="ar-SA"/>
        </w:rPr>
        <w:t>– копию патента и книги учета доходов и расходов за предыдущий календарный год с отметкой налогового органа об их принятии либо с предоставлением документа, подтверждающего факт отправки</w:t>
      </w:r>
      <w:r w:rsidR="00C2588D" w:rsidRPr="00EA6A3E">
        <w:rPr>
          <w:sz w:val="24"/>
          <w:szCs w:val="24"/>
          <w:lang w:eastAsia="ar-SA"/>
        </w:rPr>
        <w:t>.</w:t>
      </w:r>
    </w:p>
    <w:p w:rsidR="006616FD" w:rsidRPr="00DE09A0" w:rsidRDefault="006616FD" w:rsidP="00967E3B">
      <w:pPr>
        <w:suppressAutoHyphens/>
        <w:spacing w:after="0"/>
        <w:rPr>
          <w:sz w:val="24"/>
          <w:szCs w:val="24"/>
          <w:lang w:eastAsia="ar-SA"/>
        </w:rPr>
      </w:pPr>
      <w:r w:rsidRPr="00DE09A0">
        <w:rPr>
          <w:sz w:val="24"/>
          <w:szCs w:val="24"/>
          <w:lang w:eastAsia="ar-SA"/>
        </w:rPr>
        <w:t>– исходные данные для оценки финансового состояния Заёмщика/Поручителя (по форме, утвержденной решением Совета Фонда)</w:t>
      </w:r>
      <w:r w:rsidR="00DE09A0" w:rsidRPr="00DE09A0">
        <w:rPr>
          <w:sz w:val="24"/>
          <w:szCs w:val="24"/>
          <w:lang w:eastAsia="ar-SA"/>
        </w:rPr>
        <w:t>.</w:t>
      </w:r>
    </w:p>
    <w:p w:rsidR="00967E3B" w:rsidRPr="00EA6A3E" w:rsidRDefault="00E046EC" w:rsidP="00967E3B">
      <w:pPr>
        <w:suppressAutoHyphens/>
        <w:spacing w:after="0"/>
        <w:contextualSpacing/>
        <w:rPr>
          <w:b/>
          <w:i/>
          <w:sz w:val="24"/>
          <w:szCs w:val="24"/>
          <w:u w:val="single"/>
          <w:lang w:eastAsia="ar-SA"/>
        </w:rPr>
      </w:pPr>
      <w:r w:rsidRPr="00EA6A3E">
        <w:rPr>
          <w:b/>
          <w:i/>
          <w:sz w:val="24"/>
          <w:szCs w:val="24"/>
          <w:lang w:eastAsia="ar-SA"/>
        </w:rPr>
        <w:t>2</w:t>
      </w:r>
      <w:r w:rsidR="00967E3B" w:rsidRPr="00EA6A3E">
        <w:rPr>
          <w:b/>
          <w:i/>
          <w:sz w:val="24"/>
          <w:szCs w:val="24"/>
          <w:lang w:eastAsia="ar-SA"/>
        </w:rPr>
        <w:t xml:space="preserve">. </w:t>
      </w:r>
      <w:r w:rsidR="00967E3B" w:rsidRPr="00EA6A3E">
        <w:rPr>
          <w:b/>
          <w:i/>
          <w:sz w:val="24"/>
          <w:szCs w:val="24"/>
          <w:u w:val="single"/>
          <w:lang w:eastAsia="ar-SA"/>
        </w:rPr>
        <w:t>В целях обеспечения исполнения обязательств по договору займа (заключения договоров поручительства/залога) Заемщик представляет в Фонд следующие документы:</w:t>
      </w:r>
    </w:p>
    <w:p w:rsidR="00967E3B" w:rsidRPr="00EA6A3E" w:rsidRDefault="00E046EC" w:rsidP="00967E3B">
      <w:pPr>
        <w:tabs>
          <w:tab w:val="left" w:pos="993"/>
        </w:tabs>
        <w:suppressAutoHyphens/>
        <w:spacing w:after="0"/>
        <w:rPr>
          <w:sz w:val="24"/>
          <w:szCs w:val="24"/>
          <w:lang w:eastAsia="ar-SA"/>
        </w:rPr>
      </w:pPr>
      <w:r w:rsidRPr="00EA6A3E">
        <w:rPr>
          <w:sz w:val="24"/>
          <w:szCs w:val="24"/>
          <w:lang w:eastAsia="ar-SA"/>
        </w:rPr>
        <w:t>2.</w:t>
      </w:r>
      <w:r w:rsidR="00967E3B" w:rsidRPr="00EA6A3E">
        <w:rPr>
          <w:sz w:val="24"/>
          <w:szCs w:val="24"/>
          <w:lang w:eastAsia="ar-SA"/>
        </w:rPr>
        <w:t>1. Анкету Поручителя/Залогодателя</w:t>
      </w:r>
      <w:r w:rsidR="00655D18" w:rsidRPr="00EA6A3E">
        <w:rPr>
          <w:sz w:val="24"/>
          <w:szCs w:val="24"/>
          <w:lang w:eastAsia="ar-SA"/>
        </w:rPr>
        <w:t xml:space="preserve">, а также в случае необходимости Анкеты выгодоприобретателя, </w:t>
      </w:r>
      <w:proofErr w:type="spellStart"/>
      <w:r w:rsidR="00655D18" w:rsidRPr="00EA6A3E">
        <w:rPr>
          <w:sz w:val="24"/>
          <w:szCs w:val="24"/>
          <w:lang w:eastAsia="ar-SA"/>
        </w:rPr>
        <w:t>бенефициарного</w:t>
      </w:r>
      <w:proofErr w:type="spellEnd"/>
      <w:r w:rsidR="00655D18" w:rsidRPr="00EA6A3E">
        <w:rPr>
          <w:sz w:val="24"/>
          <w:szCs w:val="24"/>
          <w:lang w:eastAsia="ar-SA"/>
        </w:rPr>
        <w:t xml:space="preserve"> владельца</w:t>
      </w:r>
      <w:r w:rsidR="00967E3B" w:rsidRPr="00EA6A3E">
        <w:rPr>
          <w:sz w:val="24"/>
          <w:szCs w:val="24"/>
          <w:lang w:eastAsia="ar-SA"/>
        </w:rPr>
        <w:t xml:space="preserve"> (</w:t>
      </w:r>
      <w:r w:rsidR="00967E3B" w:rsidRPr="00FB1994">
        <w:rPr>
          <w:i/>
          <w:sz w:val="24"/>
          <w:szCs w:val="24"/>
          <w:lang w:eastAsia="ar-SA"/>
        </w:rPr>
        <w:t>по формам, утвержденным</w:t>
      </w:r>
      <w:r w:rsidR="008F10AF" w:rsidRPr="00FB1994">
        <w:rPr>
          <w:i/>
          <w:sz w:val="24"/>
          <w:szCs w:val="24"/>
          <w:lang w:eastAsia="ar-SA"/>
        </w:rPr>
        <w:t xml:space="preserve"> решением</w:t>
      </w:r>
      <w:r w:rsidR="00967E3B" w:rsidRPr="00FB1994">
        <w:rPr>
          <w:i/>
          <w:sz w:val="24"/>
          <w:szCs w:val="24"/>
          <w:lang w:eastAsia="ar-SA"/>
        </w:rPr>
        <w:t xml:space="preserve"> Совет</w:t>
      </w:r>
      <w:r w:rsidR="008F10AF" w:rsidRPr="00FB1994">
        <w:rPr>
          <w:i/>
          <w:sz w:val="24"/>
          <w:szCs w:val="24"/>
          <w:lang w:eastAsia="ar-SA"/>
        </w:rPr>
        <w:t>а</w:t>
      </w:r>
      <w:r w:rsidR="00967E3B" w:rsidRPr="00FB1994">
        <w:rPr>
          <w:i/>
          <w:sz w:val="24"/>
          <w:szCs w:val="24"/>
          <w:lang w:eastAsia="ar-SA"/>
        </w:rPr>
        <w:t xml:space="preserve"> Фонда</w:t>
      </w:r>
      <w:r w:rsidR="00967E3B" w:rsidRPr="00EA6A3E">
        <w:rPr>
          <w:sz w:val="24"/>
          <w:szCs w:val="24"/>
          <w:lang w:eastAsia="ar-SA"/>
        </w:rPr>
        <w:t>).</w:t>
      </w:r>
    </w:p>
    <w:p w:rsidR="00967E3B" w:rsidRPr="00EA6A3E" w:rsidRDefault="00967E3B" w:rsidP="00967E3B">
      <w:pPr>
        <w:tabs>
          <w:tab w:val="left" w:pos="993"/>
        </w:tabs>
        <w:suppressAutoHyphens/>
        <w:spacing w:after="0"/>
        <w:rPr>
          <w:sz w:val="24"/>
          <w:szCs w:val="24"/>
          <w:lang w:eastAsia="ar-SA"/>
        </w:rPr>
      </w:pPr>
      <w:r w:rsidRPr="00EA6A3E">
        <w:rPr>
          <w:sz w:val="24"/>
          <w:szCs w:val="24"/>
          <w:lang w:eastAsia="ar-SA"/>
        </w:rPr>
        <w:t>2.</w:t>
      </w:r>
      <w:r w:rsidR="00E046EC" w:rsidRPr="00EA6A3E">
        <w:rPr>
          <w:sz w:val="24"/>
          <w:szCs w:val="24"/>
          <w:lang w:eastAsia="ar-SA"/>
        </w:rPr>
        <w:t>2.</w:t>
      </w:r>
      <w:r w:rsidRPr="00EA6A3E">
        <w:rPr>
          <w:sz w:val="24"/>
          <w:szCs w:val="24"/>
          <w:lang w:eastAsia="ar-SA"/>
        </w:rPr>
        <w:t xml:space="preserve"> Копии паспорта Поручителя/</w:t>
      </w:r>
      <w:proofErr w:type="gramStart"/>
      <w:r w:rsidRPr="00EA6A3E">
        <w:rPr>
          <w:sz w:val="24"/>
          <w:szCs w:val="24"/>
          <w:lang w:eastAsia="ar-SA"/>
        </w:rPr>
        <w:t>Залогодателя-физического</w:t>
      </w:r>
      <w:proofErr w:type="gramEnd"/>
      <w:r w:rsidRPr="00EA6A3E">
        <w:rPr>
          <w:sz w:val="24"/>
          <w:szCs w:val="24"/>
          <w:lang w:eastAsia="ar-SA"/>
        </w:rPr>
        <w:t xml:space="preserve"> лица (индивидуального предпринимателя)</w:t>
      </w:r>
      <w:r w:rsidR="00273EA6" w:rsidRPr="00EA6A3E">
        <w:rPr>
          <w:sz w:val="24"/>
          <w:szCs w:val="24"/>
          <w:lang w:eastAsia="ar-SA"/>
        </w:rPr>
        <w:t>,</w:t>
      </w:r>
      <w:r w:rsidRPr="00EA6A3E">
        <w:rPr>
          <w:sz w:val="24"/>
          <w:szCs w:val="24"/>
          <w:lang w:eastAsia="ar-SA"/>
        </w:rPr>
        <w:t xml:space="preserve"> </w:t>
      </w:r>
      <w:r w:rsidR="00273EA6" w:rsidRPr="00EA6A3E">
        <w:rPr>
          <w:sz w:val="24"/>
          <w:szCs w:val="24"/>
          <w:lang w:eastAsia="ar-SA"/>
        </w:rPr>
        <w:t xml:space="preserve">единоличного исполнительного органа, </w:t>
      </w:r>
      <w:r w:rsidRPr="00EA6A3E">
        <w:rPr>
          <w:sz w:val="24"/>
          <w:szCs w:val="24"/>
          <w:lang w:eastAsia="ar-SA"/>
        </w:rPr>
        <w:t>участника</w:t>
      </w:r>
      <w:r w:rsidR="002E3FE8">
        <w:rPr>
          <w:sz w:val="24"/>
          <w:szCs w:val="24"/>
          <w:lang w:eastAsia="ar-SA"/>
        </w:rPr>
        <w:t xml:space="preserve"> </w:t>
      </w:r>
      <w:r w:rsidRPr="00EA6A3E">
        <w:rPr>
          <w:sz w:val="24"/>
          <w:szCs w:val="24"/>
          <w:lang w:eastAsia="ar-SA"/>
        </w:rPr>
        <w:t xml:space="preserve">(акционера) Поручителя/Залогодателя-юридического лица (все страницы), </w:t>
      </w:r>
      <w:r w:rsidRPr="00EA6A3E">
        <w:rPr>
          <w:sz w:val="24"/>
          <w:szCs w:val="24"/>
          <w:u w:val="single"/>
          <w:lang w:eastAsia="ar-SA"/>
        </w:rPr>
        <w:t>с одновременным предоставлением согласия на обработку персональных данных и согласия на получение информации из акционерного общества «Национальное бюро кредитных историй» (</w:t>
      </w:r>
      <w:r w:rsidRPr="00FB1994">
        <w:rPr>
          <w:i/>
          <w:sz w:val="24"/>
          <w:szCs w:val="24"/>
          <w:u w:val="single"/>
          <w:lang w:eastAsia="ar-SA"/>
        </w:rPr>
        <w:t xml:space="preserve">по формам, утвержденным </w:t>
      </w:r>
      <w:r w:rsidR="008F10AF" w:rsidRPr="00FB1994">
        <w:rPr>
          <w:i/>
          <w:sz w:val="24"/>
          <w:szCs w:val="24"/>
          <w:u w:val="single"/>
          <w:lang w:eastAsia="ar-SA"/>
        </w:rPr>
        <w:t xml:space="preserve">решением </w:t>
      </w:r>
      <w:r w:rsidRPr="00FB1994">
        <w:rPr>
          <w:i/>
          <w:sz w:val="24"/>
          <w:szCs w:val="24"/>
          <w:u w:val="single"/>
          <w:lang w:eastAsia="ar-SA"/>
        </w:rPr>
        <w:t>Совет</w:t>
      </w:r>
      <w:r w:rsidR="008F10AF" w:rsidRPr="00FB1994">
        <w:rPr>
          <w:i/>
          <w:sz w:val="24"/>
          <w:szCs w:val="24"/>
          <w:u w:val="single"/>
          <w:lang w:eastAsia="ar-SA"/>
        </w:rPr>
        <w:t>а</w:t>
      </w:r>
      <w:r w:rsidRPr="00FB1994">
        <w:rPr>
          <w:i/>
          <w:sz w:val="24"/>
          <w:szCs w:val="24"/>
          <w:u w:val="single"/>
          <w:lang w:eastAsia="ar-SA"/>
        </w:rPr>
        <w:t xml:space="preserve"> Фонда</w:t>
      </w:r>
      <w:r w:rsidRPr="00EA6A3E">
        <w:rPr>
          <w:sz w:val="24"/>
          <w:szCs w:val="24"/>
          <w:u w:val="single"/>
          <w:lang w:eastAsia="ar-SA"/>
        </w:rPr>
        <w:t>)</w:t>
      </w:r>
      <w:r w:rsidRPr="00EA6A3E">
        <w:rPr>
          <w:sz w:val="24"/>
          <w:szCs w:val="24"/>
          <w:lang w:eastAsia="ar-SA"/>
        </w:rPr>
        <w:t>.</w:t>
      </w:r>
    </w:p>
    <w:p w:rsidR="00967E3B" w:rsidRPr="00EA6A3E" w:rsidRDefault="00E046EC" w:rsidP="00967E3B">
      <w:pPr>
        <w:tabs>
          <w:tab w:val="left" w:pos="993"/>
        </w:tabs>
        <w:suppressAutoHyphens/>
        <w:spacing w:after="0"/>
        <w:rPr>
          <w:sz w:val="24"/>
          <w:szCs w:val="24"/>
          <w:lang w:eastAsia="ar-SA"/>
        </w:rPr>
      </w:pPr>
      <w:r w:rsidRPr="00EA6A3E">
        <w:rPr>
          <w:sz w:val="24"/>
          <w:szCs w:val="24"/>
          <w:lang w:eastAsia="ar-SA"/>
        </w:rPr>
        <w:t>2.</w:t>
      </w:r>
      <w:r w:rsidR="00967E3B" w:rsidRPr="00EA6A3E">
        <w:rPr>
          <w:sz w:val="24"/>
          <w:szCs w:val="24"/>
          <w:lang w:eastAsia="ar-SA"/>
        </w:rPr>
        <w:t xml:space="preserve">3. Решение уполномоченного органа </w:t>
      </w:r>
      <w:r w:rsidR="00FB1994" w:rsidRPr="00EA6A3E">
        <w:rPr>
          <w:sz w:val="24"/>
          <w:szCs w:val="24"/>
          <w:lang w:eastAsia="ar-SA"/>
        </w:rPr>
        <w:t>Поручителя</w:t>
      </w:r>
      <w:r w:rsidR="00967E3B" w:rsidRPr="00EA6A3E">
        <w:rPr>
          <w:sz w:val="24"/>
          <w:szCs w:val="24"/>
          <w:lang w:eastAsia="ar-SA"/>
        </w:rPr>
        <w:t>/</w:t>
      </w:r>
      <w:r w:rsidR="00FB1994" w:rsidRPr="00EA6A3E">
        <w:rPr>
          <w:sz w:val="24"/>
          <w:szCs w:val="24"/>
          <w:lang w:eastAsia="ar-SA"/>
        </w:rPr>
        <w:t xml:space="preserve">Залогодателя </w:t>
      </w:r>
      <w:r w:rsidR="00967E3B" w:rsidRPr="00EA6A3E">
        <w:rPr>
          <w:sz w:val="24"/>
          <w:szCs w:val="24"/>
          <w:lang w:eastAsia="ar-SA"/>
        </w:rPr>
        <w:t>(в случаях, установленных законодательством Российской Федерации</w:t>
      </w:r>
      <w:r w:rsidR="00C27731" w:rsidRPr="00EA6A3E">
        <w:rPr>
          <w:sz w:val="24"/>
          <w:szCs w:val="24"/>
          <w:lang w:eastAsia="ar-SA"/>
        </w:rPr>
        <w:t xml:space="preserve"> (крупные сделки, </w:t>
      </w:r>
      <w:proofErr w:type="gramStart"/>
      <w:r w:rsidR="00C27731" w:rsidRPr="00EA6A3E">
        <w:rPr>
          <w:sz w:val="24"/>
          <w:szCs w:val="24"/>
          <w:lang w:eastAsia="ar-SA"/>
        </w:rPr>
        <w:t>сделки</w:t>
      </w:r>
      <w:proofErr w:type="gramEnd"/>
      <w:r w:rsidR="00C27731" w:rsidRPr="00EA6A3E">
        <w:rPr>
          <w:sz w:val="24"/>
          <w:szCs w:val="24"/>
          <w:lang w:eastAsia="ar-SA"/>
        </w:rPr>
        <w:t xml:space="preserve"> в</w:t>
      </w:r>
      <w:r w:rsidR="00C5245F" w:rsidRPr="00EA6A3E">
        <w:rPr>
          <w:sz w:val="24"/>
          <w:szCs w:val="24"/>
          <w:lang w:eastAsia="ar-SA"/>
        </w:rPr>
        <w:t xml:space="preserve"> </w:t>
      </w:r>
      <w:r w:rsidR="00C27731" w:rsidRPr="00EA6A3E">
        <w:rPr>
          <w:sz w:val="24"/>
          <w:szCs w:val="24"/>
          <w:lang w:eastAsia="ar-SA"/>
        </w:rPr>
        <w:t>совершении которых имеется заинтересованность)</w:t>
      </w:r>
      <w:r w:rsidR="00967E3B" w:rsidRPr="00EA6A3E">
        <w:rPr>
          <w:sz w:val="24"/>
          <w:szCs w:val="24"/>
          <w:lang w:eastAsia="ar-SA"/>
        </w:rPr>
        <w:t>, учредительными и иными документами поручителя/залогодателя) о согласии на совершение</w:t>
      </w:r>
      <w:r w:rsidR="002E3FE8">
        <w:rPr>
          <w:sz w:val="24"/>
          <w:szCs w:val="24"/>
          <w:lang w:eastAsia="ar-SA"/>
        </w:rPr>
        <w:t xml:space="preserve"> сделки</w:t>
      </w:r>
      <w:r w:rsidR="00967E3B" w:rsidRPr="00EA6A3E">
        <w:rPr>
          <w:sz w:val="24"/>
          <w:szCs w:val="24"/>
          <w:lang w:eastAsia="ar-SA"/>
        </w:rPr>
        <w:t xml:space="preserve"> по заключению договора поручительства/залога с указанием всех существенных условий сделки (</w:t>
      </w:r>
      <w:r w:rsidR="00967E3B" w:rsidRPr="00FB1994">
        <w:rPr>
          <w:i/>
          <w:sz w:val="24"/>
          <w:szCs w:val="24"/>
          <w:lang w:eastAsia="ar-SA"/>
        </w:rPr>
        <w:t>для юридических лиц</w:t>
      </w:r>
      <w:r w:rsidR="00967E3B" w:rsidRPr="00EA6A3E">
        <w:rPr>
          <w:sz w:val="24"/>
          <w:szCs w:val="24"/>
          <w:lang w:eastAsia="ar-SA"/>
        </w:rPr>
        <w:t>).</w:t>
      </w:r>
      <w:r w:rsidR="000257C6" w:rsidRPr="00EA6A3E">
        <w:rPr>
          <w:sz w:val="24"/>
          <w:szCs w:val="24"/>
          <w:lang w:eastAsia="ar-SA"/>
        </w:rPr>
        <w:t xml:space="preserve"> </w:t>
      </w:r>
      <w:r w:rsidR="00C27731" w:rsidRPr="00EA6A3E">
        <w:rPr>
          <w:sz w:val="24"/>
          <w:szCs w:val="24"/>
          <w:lang w:eastAsia="ar-SA"/>
        </w:rPr>
        <w:t xml:space="preserve">Указанные решения общего собрания участников общества с ограниченной ответственностью должны быть подтверждены нотариусом.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допускается только в том случае, если он предусмотрен уставом такого общества либо отдельным решением общего собрания участников, принятым участниками общества единогласно и нотариально удостоверенным. </w:t>
      </w:r>
      <w:r w:rsidR="00244E37" w:rsidRPr="00EA6A3E">
        <w:rPr>
          <w:sz w:val="24"/>
          <w:szCs w:val="24"/>
          <w:lang w:eastAsia="ar-SA"/>
        </w:rPr>
        <w:t>Требование о нотариальном удостоверении, распространяется и на решение единственного участника хозяйственного общества (за исключением случая совпадения в одном лице единственного участника и единоличного исполнительного органа).</w:t>
      </w:r>
      <w:r w:rsidR="00C27731" w:rsidRPr="00EA6A3E">
        <w:rPr>
          <w:sz w:val="24"/>
          <w:szCs w:val="24"/>
          <w:lang w:eastAsia="ar-SA"/>
        </w:rPr>
        <w:t xml:space="preserve"> Решения общего собрания акционеров, единственного акционера акционерного общества подтверждаются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67E3B" w:rsidRPr="00EA6A3E" w:rsidRDefault="00E046EC" w:rsidP="00967E3B">
      <w:pPr>
        <w:suppressAutoHyphens/>
        <w:spacing w:after="0"/>
        <w:rPr>
          <w:sz w:val="24"/>
          <w:szCs w:val="24"/>
          <w:lang w:eastAsia="ar-SA"/>
        </w:rPr>
      </w:pPr>
      <w:r w:rsidRPr="00EA6A3E">
        <w:rPr>
          <w:sz w:val="24"/>
          <w:szCs w:val="24"/>
          <w:lang w:eastAsia="ar-SA"/>
        </w:rPr>
        <w:t>2.</w:t>
      </w:r>
      <w:r w:rsidR="00967E3B" w:rsidRPr="00EA6A3E">
        <w:rPr>
          <w:sz w:val="24"/>
          <w:szCs w:val="24"/>
          <w:lang w:eastAsia="ar-SA"/>
        </w:rPr>
        <w:t xml:space="preserve">4. Документы, </w:t>
      </w:r>
      <w:r w:rsidR="00967E3B" w:rsidRPr="00DE09A0">
        <w:rPr>
          <w:sz w:val="24"/>
          <w:szCs w:val="24"/>
          <w:lang w:eastAsia="ar-SA"/>
        </w:rPr>
        <w:t xml:space="preserve">предусмотренные </w:t>
      </w:r>
      <w:proofErr w:type="spellStart"/>
      <w:r w:rsidR="00AF4D4F" w:rsidRPr="00DE09A0">
        <w:rPr>
          <w:sz w:val="24"/>
          <w:szCs w:val="24"/>
          <w:lang w:eastAsia="ar-SA"/>
        </w:rPr>
        <w:t>п.п</w:t>
      </w:r>
      <w:proofErr w:type="spellEnd"/>
      <w:r w:rsidR="00AF4D4F" w:rsidRPr="00DE09A0">
        <w:rPr>
          <w:sz w:val="24"/>
          <w:szCs w:val="24"/>
          <w:lang w:eastAsia="ar-SA"/>
        </w:rPr>
        <w:t xml:space="preserve">. </w:t>
      </w:r>
      <w:r w:rsidRPr="00DE09A0">
        <w:rPr>
          <w:sz w:val="24"/>
          <w:szCs w:val="24"/>
          <w:lang w:eastAsia="ar-SA"/>
        </w:rPr>
        <w:t>1.</w:t>
      </w:r>
      <w:r w:rsidR="00AF4D4F" w:rsidRPr="00DE09A0">
        <w:rPr>
          <w:sz w:val="24"/>
          <w:szCs w:val="24"/>
          <w:lang w:eastAsia="ar-SA"/>
        </w:rPr>
        <w:t>6</w:t>
      </w:r>
      <w:r w:rsidR="00967E3B" w:rsidRPr="00DE09A0">
        <w:rPr>
          <w:sz w:val="24"/>
          <w:szCs w:val="24"/>
          <w:lang w:eastAsia="ar-SA"/>
        </w:rPr>
        <w:t>-</w:t>
      </w:r>
      <w:r w:rsidRPr="00DE09A0">
        <w:rPr>
          <w:sz w:val="24"/>
          <w:szCs w:val="24"/>
          <w:lang w:eastAsia="ar-SA"/>
        </w:rPr>
        <w:t>1.</w:t>
      </w:r>
      <w:r w:rsidR="00AF4D4F" w:rsidRPr="00DE09A0">
        <w:rPr>
          <w:sz w:val="24"/>
          <w:szCs w:val="24"/>
          <w:lang w:eastAsia="ar-SA"/>
        </w:rPr>
        <w:t>9</w:t>
      </w:r>
      <w:r w:rsidR="00967E3B" w:rsidRPr="00DE09A0">
        <w:rPr>
          <w:sz w:val="24"/>
          <w:szCs w:val="24"/>
          <w:lang w:eastAsia="ar-SA"/>
        </w:rPr>
        <w:t xml:space="preserve">, </w:t>
      </w:r>
      <w:proofErr w:type="spellStart"/>
      <w:r w:rsidR="00AF4D4F" w:rsidRPr="00DE09A0">
        <w:rPr>
          <w:sz w:val="24"/>
          <w:szCs w:val="24"/>
          <w:lang w:eastAsia="ar-SA"/>
        </w:rPr>
        <w:t>п.п</w:t>
      </w:r>
      <w:proofErr w:type="spellEnd"/>
      <w:r w:rsidR="00AF4D4F" w:rsidRPr="00DE09A0">
        <w:rPr>
          <w:sz w:val="24"/>
          <w:szCs w:val="24"/>
          <w:lang w:eastAsia="ar-SA"/>
        </w:rPr>
        <w:t>. 1.17-1.2</w:t>
      </w:r>
      <w:r w:rsidR="005A6756" w:rsidRPr="00DE09A0">
        <w:rPr>
          <w:sz w:val="24"/>
          <w:szCs w:val="24"/>
          <w:lang w:eastAsia="ar-SA"/>
        </w:rPr>
        <w:t>4</w:t>
      </w:r>
      <w:r w:rsidR="00AF4D4F" w:rsidRPr="00DE09A0">
        <w:rPr>
          <w:sz w:val="24"/>
          <w:szCs w:val="24"/>
          <w:lang w:eastAsia="ar-SA"/>
        </w:rPr>
        <w:t xml:space="preserve"> </w:t>
      </w:r>
      <w:r w:rsidR="00967E3B" w:rsidRPr="00DE09A0">
        <w:rPr>
          <w:sz w:val="24"/>
          <w:szCs w:val="24"/>
          <w:lang w:eastAsia="ar-SA"/>
        </w:rPr>
        <w:t>настоящего</w:t>
      </w:r>
      <w:r w:rsidR="00967E3B" w:rsidRPr="00EA6A3E">
        <w:rPr>
          <w:sz w:val="24"/>
          <w:szCs w:val="24"/>
          <w:lang w:eastAsia="ar-SA"/>
        </w:rPr>
        <w:t xml:space="preserve"> Перечня (для Поручителей/</w:t>
      </w:r>
      <w:proofErr w:type="gramStart"/>
      <w:r w:rsidR="00967E3B" w:rsidRPr="00EA6A3E">
        <w:rPr>
          <w:sz w:val="24"/>
          <w:szCs w:val="24"/>
          <w:lang w:eastAsia="ar-SA"/>
        </w:rPr>
        <w:t>Залогодателей</w:t>
      </w:r>
      <w:r w:rsidR="00D43BC3" w:rsidRPr="00EA6A3E">
        <w:rPr>
          <w:sz w:val="24"/>
          <w:szCs w:val="24"/>
          <w:lang w:eastAsia="ar-SA"/>
        </w:rPr>
        <w:t>-</w:t>
      </w:r>
      <w:r w:rsidR="00967E3B" w:rsidRPr="00EA6A3E">
        <w:rPr>
          <w:sz w:val="24"/>
          <w:szCs w:val="24"/>
          <w:lang w:eastAsia="ar-SA"/>
        </w:rPr>
        <w:t>индивидуальных</w:t>
      </w:r>
      <w:proofErr w:type="gramEnd"/>
      <w:r w:rsidR="00967E3B" w:rsidRPr="00EA6A3E">
        <w:rPr>
          <w:sz w:val="24"/>
          <w:szCs w:val="24"/>
          <w:lang w:eastAsia="ar-SA"/>
        </w:rPr>
        <w:t xml:space="preserve"> предпринимателей</w:t>
      </w:r>
      <w:r w:rsidR="00D43BC3" w:rsidRPr="00EA6A3E">
        <w:rPr>
          <w:sz w:val="24"/>
          <w:szCs w:val="24"/>
          <w:lang w:eastAsia="ar-SA"/>
        </w:rPr>
        <w:t>/</w:t>
      </w:r>
      <w:r w:rsidR="00967E3B" w:rsidRPr="00EA6A3E">
        <w:rPr>
          <w:sz w:val="24"/>
          <w:szCs w:val="24"/>
          <w:lang w:eastAsia="ar-SA"/>
        </w:rPr>
        <w:t xml:space="preserve">юридических лиц). </w:t>
      </w:r>
    </w:p>
    <w:p w:rsidR="00124864" w:rsidRDefault="009A5FA5" w:rsidP="00124864">
      <w:pPr>
        <w:suppressAutoHyphens/>
        <w:spacing w:after="0"/>
        <w:rPr>
          <w:sz w:val="24"/>
          <w:szCs w:val="24"/>
          <w:lang w:eastAsia="ar-SA"/>
        </w:rPr>
      </w:pPr>
      <w:r w:rsidRPr="00EA6A3E">
        <w:rPr>
          <w:sz w:val="24"/>
          <w:szCs w:val="24"/>
          <w:lang w:eastAsia="ar-SA"/>
        </w:rPr>
        <w:t xml:space="preserve">2.5. </w:t>
      </w:r>
      <w:r w:rsidR="00FB1994" w:rsidRPr="00EA6A3E">
        <w:rPr>
          <w:sz w:val="24"/>
          <w:szCs w:val="24"/>
          <w:lang w:eastAsia="ar-SA"/>
        </w:rPr>
        <w:t xml:space="preserve">Справку </w:t>
      </w:r>
      <w:r w:rsidR="00124864" w:rsidRPr="00EA6A3E">
        <w:rPr>
          <w:sz w:val="24"/>
          <w:szCs w:val="24"/>
          <w:lang w:eastAsia="ar-SA"/>
        </w:rPr>
        <w:t>о доходах и суммах налога физического лица (КНД 1175018) (</w:t>
      </w:r>
      <w:r w:rsidR="00124864" w:rsidRPr="00FB1994">
        <w:rPr>
          <w:i/>
          <w:sz w:val="24"/>
          <w:szCs w:val="24"/>
          <w:lang w:eastAsia="ar-SA"/>
        </w:rPr>
        <w:t>для физических лиц</w:t>
      </w:r>
      <w:r w:rsidR="00124864" w:rsidRPr="00EA6A3E">
        <w:rPr>
          <w:sz w:val="24"/>
          <w:szCs w:val="24"/>
          <w:lang w:eastAsia="ar-SA"/>
        </w:rPr>
        <w:t>).</w:t>
      </w:r>
    </w:p>
    <w:p w:rsidR="00967E3B" w:rsidRPr="00EA6A3E" w:rsidRDefault="00E046EC" w:rsidP="00967E3B">
      <w:pPr>
        <w:suppressAutoHyphens/>
        <w:spacing w:after="0"/>
        <w:rPr>
          <w:sz w:val="24"/>
          <w:szCs w:val="24"/>
          <w:u w:val="single"/>
          <w:lang w:eastAsia="ar-SA"/>
        </w:rPr>
      </w:pPr>
      <w:r w:rsidRPr="00EA6A3E">
        <w:rPr>
          <w:sz w:val="24"/>
          <w:szCs w:val="24"/>
          <w:lang w:eastAsia="ar-SA"/>
        </w:rPr>
        <w:t>2.</w:t>
      </w:r>
      <w:r w:rsidR="00A607A8">
        <w:rPr>
          <w:sz w:val="24"/>
          <w:szCs w:val="24"/>
          <w:lang w:eastAsia="ar-SA"/>
        </w:rPr>
        <w:t>7.</w:t>
      </w:r>
      <w:r w:rsidR="00967E3B" w:rsidRPr="00EA6A3E">
        <w:rPr>
          <w:sz w:val="24"/>
          <w:szCs w:val="24"/>
          <w:lang w:eastAsia="ar-SA"/>
        </w:rPr>
        <w:t xml:space="preserve"> </w:t>
      </w:r>
      <w:r w:rsidR="00973EEB" w:rsidRPr="00EA6A3E">
        <w:rPr>
          <w:sz w:val="24"/>
          <w:szCs w:val="24"/>
          <w:u w:val="single"/>
          <w:lang w:eastAsia="ar-SA"/>
        </w:rPr>
        <w:t xml:space="preserve">При </w:t>
      </w:r>
      <w:r w:rsidR="00967E3B" w:rsidRPr="00EA6A3E">
        <w:rPr>
          <w:sz w:val="24"/>
          <w:szCs w:val="24"/>
          <w:u w:val="single"/>
          <w:lang w:eastAsia="ar-SA"/>
        </w:rPr>
        <w:t>передач</w:t>
      </w:r>
      <w:r w:rsidR="00973EEB" w:rsidRPr="00EA6A3E">
        <w:rPr>
          <w:sz w:val="24"/>
          <w:szCs w:val="24"/>
          <w:u w:val="single"/>
          <w:lang w:eastAsia="ar-SA"/>
        </w:rPr>
        <w:t>е</w:t>
      </w:r>
      <w:r w:rsidR="00967E3B" w:rsidRPr="00EA6A3E">
        <w:rPr>
          <w:sz w:val="24"/>
          <w:szCs w:val="24"/>
          <w:u w:val="single"/>
          <w:lang w:eastAsia="ar-SA"/>
        </w:rPr>
        <w:t xml:space="preserve"> в залог недвижимого имущества:</w:t>
      </w:r>
    </w:p>
    <w:p w:rsidR="00FB1994" w:rsidRPr="00DE09A0" w:rsidRDefault="00E046EC" w:rsidP="00FB1994">
      <w:pPr>
        <w:suppressAutoHyphens/>
        <w:spacing w:after="0"/>
        <w:rPr>
          <w:sz w:val="24"/>
          <w:szCs w:val="24"/>
          <w:lang w:eastAsia="ar-SA"/>
        </w:rPr>
      </w:pPr>
      <w:r w:rsidRPr="00DE09A0">
        <w:rPr>
          <w:sz w:val="24"/>
          <w:szCs w:val="24"/>
          <w:lang w:eastAsia="ar-SA"/>
        </w:rPr>
        <w:t>2.</w:t>
      </w:r>
      <w:r w:rsidR="00A607A8" w:rsidRPr="00DE09A0">
        <w:rPr>
          <w:sz w:val="24"/>
          <w:szCs w:val="24"/>
          <w:lang w:eastAsia="ar-SA"/>
        </w:rPr>
        <w:t>7</w:t>
      </w:r>
      <w:r w:rsidR="00967E3B" w:rsidRPr="00DE09A0">
        <w:rPr>
          <w:sz w:val="24"/>
          <w:szCs w:val="24"/>
          <w:lang w:eastAsia="ar-SA"/>
        </w:rPr>
        <w:t xml:space="preserve">.1. </w:t>
      </w:r>
      <w:r w:rsidR="00FB1994" w:rsidRPr="00DE09A0">
        <w:rPr>
          <w:sz w:val="24"/>
          <w:szCs w:val="24"/>
          <w:lang w:eastAsia="ar-SA"/>
        </w:rPr>
        <w:t xml:space="preserve">Оригинал выписки из Единого государственного реестра недвижимости </w:t>
      </w:r>
      <w:r w:rsidR="00FB1994" w:rsidRPr="00DE09A0">
        <w:rPr>
          <w:b/>
          <w:sz w:val="24"/>
          <w:szCs w:val="24"/>
          <w:lang w:eastAsia="ar-SA"/>
        </w:rPr>
        <w:t>об объекте недвижимости</w:t>
      </w:r>
      <w:r w:rsidR="00FB1994" w:rsidRPr="00DE09A0">
        <w:rPr>
          <w:sz w:val="24"/>
          <w:szCs w:val="24"/>
          <w:lang w:eastAsia="ar-SA"/>
        </w:rPr>
        <w:t xml:space="preserve"> </w:t>
      </w:r>
      <w:r w:rsidR="00FB1994" w:rsidRPr="00DE09A0">
        <w:rPr>
          <w:i/>
          <w:sz w:val="24"/>
          <w:szCs w:val="24"/>
          <w:lang w:eastAsia="ar-SA"/>
        </w:rPr>
        <w:t xml:space="preserve">(по форме приложения № 1 к приказу </w:t>
      </w:r>
      <w:proofErr w:type="spellStart"/>
      <w:r w:rsidR="00FB1994" w:rsidRPr="00DE09A0">
        <w:rPr>
          <w:i/>
          <w:sz w:val="24"/>
          <w:szCs w:val="24"/>
          <w:lang w:eastAsia="ar-SA"/>
        </w:rPr>
        <w:t>Росреестра</w:t>
      </w:r>
      <w:proofErr w:type="spellEnd"/>
      <w:r w:rsidR="00FB1994" w:rsidRPr="00DE09A0">
        <w:rPr>
          <w:i/>
          <w:sz w:val="24"/>
          <w:szCs w:val="24"/>
          <w:lang w:eastAsia="ar-SA"/>
        </w:rPr>
        <w:t xml:space="preserve"> от 04.09.2020 № </w:t>
      </w:r>
      <w:proofErr w:type="gramStart"/>
      <w:r w:rsidR="00FB1994" w:rsidRPr="00DE09A0">
        <w:rPr>
          <w:i/>
          <w:sz w:val="24"/>
          <w:szCs w:val="24"/>
          <w:lang w:eastAsia="ar-SA"/>
        </w:rPr>
        <w:t>П</w:t>
      </w:r>
      <w:proofErr w:type="gramEnd"/>
      <w:r w:rsidR="00FB1994" w:rsidRPr="00DE09A0">
        <w:rPr>
          <w:i/>
          <w:sz w:val="24"/>
          <w:szCs w:val="24"/>
          <w:lang w:eastAsia="ar-SA"/>
        </w:rPr>
        <w:t>/0329</w:t>
      </w:r>
      <w:r w:rsidR="006D2930" w:rsidRPr="00DE09A0">
        <w:rPr>
          <w:i/>
          <w:sz w:val="24"/>
          <w:szCs w:val="24"/>
          <w:lang w:eastAsia="ar-SA"/>
        </w:rPr>
        <w:t xml:space="preserve">, </w:t>
      </w:r>
      <w:r w:rsidR="00F01EF2" w:rsidRPr="00DE09A0">
        <w:rPr>
          <w:i/>
          <w:sz w:val="24"/>
          <w:szCs w:val="24"/>
          <w:lang w:eastAsia="ar-SA"/>
        </w:rPr>
        <w:t>выданной</w:t>
      </w:r>
      <w:r w:rsidR="006D2930" w:rsidRPr="00DE09A0">
        <w:rPr>
          <w:i/>
          <w:sz w:val="24"/>
          <w:szCs w:val="24"/>
          <w:lang w:eastAsia="ar-SA"/>
        </w:rPr>
        <w:t xml:space="preserve"> не ранее чем за 30 дней до даты подачи заявления на предоставление займа</w:t>
      </w:r>
      <w:r w:rsidR="00FB1994" w:rsidRPr="00DE09A0">
        <w:rPr>
          <w:i/>
          <w:sz w:val="24"/>
          <w:szCs w:val="24"/>
          <w:lang w:eastAsia="ar-SA"/>
        </w:rPr>
        <w:t>)</w:t>
      </w:r>
      <w:r w:rsidR="00FB1994" w:rsidRPr="00DE09A0">
        <w:rPr>
          <w:rStyle w:val="a5"/>
          <w:i/>
          <w:szCs w:val="24"/>
        </w:rPr>
        <w:footnoteReference w:id="2"/>
      </w:r>
      <w:r w:rsidR="00FB1994" w:rsidRPr="00DE09A0">
        <w:rPr>
          <w:sz w:val="24"/>
          <w:szCs w:val="24"/>
          <w:lang w:eastAsia="ar-SA"/>
        </w:rPr>
        <w:t xml:space="preserve">, удостоверяющей осуществление государственного кадастрового учета, государственной регистрации возникновения или перехода прав на недвижимое имущество, а также, подтверждающей отсутствие ограничений прав и обременений на объект недвижимости. </w:t>
      </w:r>
    </w:p>
    <w:p w:rsidR="00FB1994" w:rsidRPr="00DE09A0" w:rsidRDefault="00FB1994" w:rsidP="00FB1994">
      <w:pPr>
        <w:suppressAutoHyphens/>
        <w:spacing w:after="0"/>
        <w:rPr>
          <w:sz w:val="24"/>
          <w:szCs w:val="24"/>
          <w:lang w:eastAsia="ar-SA"/>
        </w:rPr>
      </w:pPr>
      <w:r w:rsidRPr="00DE09A0">
        <w:rPr>
          <w:sz w:val="24"/>
          <w:szCs w:val="24"/>
          <w:lang w:eastAsia="ar-SA"/>
        </w:rPr>
        <w:t>2.</w:t>
      </w:r>
      <w:r w:rsidR="00A607A8" w:rsidRPr="00DE09A0">
        <w:rPr>
          <w:sz w:val="24"/>
          <w:szCs w:val="24"/>
          <w:lang w:eastAsia="ar-SA"/>
        </w:rPr>
        <w:t>7</w:t>
      </w:r>
      <w:r w:rsidRPr="00DE09A0">
        <w:rPr>
          <w:sz w:val="24"/>
          <w:szCs w:val="24"/>
          <w:lang w:eastAsia="ar-SA"/>
        </w:rPr>
        <w:t xml:space="preserve">.2. Копии правоустанавливающих и </w:t>
      </w:r>
      <w:proofErr w:type="spellStart"/>
      <w:r w:rsidRPr="00DE09A0">
        <w:rPr>
          <w:sz w:val="24"/>
          <w:szCs w:val="24"/>
          <w:lang w:eastAsia="ar-SA"/>
        </w:rPr>
        <w:t>правоподтверждающих</w:t>
      </w:r>
      <w:proofErr w:type="spellEnd"/>
      <w:r w:rsidRPr="00DE09A0">
        <w:rPr>
          <w:sz w:val="24"/>
          <w:szCs w:val="24"/>
          <w:lang w:eastAsia="ar-SA"/>
        </w:rPr>
        <w:t xml:space="preserve"> документов: </w:t>
      </w:r>
    </w:p>
    <w:p w:rsidR="00FB1994" w:rsidRPr="00DE09A0" w:rsidRDefault="00FB1994" w:rsidP="00FB1994">
      <w:pPr>
        <w:suppressAutoHyphens/>
        <w:spacing w:after="0"/>
        <w:rPr>
          <w:sz w:val="24"/>
          <w:szCs w:val="24"/>
          <w:lang w:eastAsia="ar-SA"/>
        </w:rPr>
      </w:pPr>
      <w:r w:rsidRPr="00DE09A0">
        <w:rPr>
          <w:sz w:val="24"/>
          <w:szCs w:val="24"/>
          <w:lang w:eastAsia="ar-SA"/>
        </w:rPr>
        <w:t xml:space="preserve">1) свидетельства о государственной регистрации прав на недвижимое имущество (при наличии); </w:t>
      </w:r>
    </w:p>
    <w:p w:rsidR="00FB1994" w:rsidRPr="00DE09A0" w:rsidRDefault="00FB1994" w:rsidP="00FB1994">
      <w:pPr>
        <w:suppressAutoHyphens/>
        <w:spacing w:after="0"/>
        <w:rPr>
          <w:sz w:val="24"/>
          <w:szCs w:val="24"/>
          <w:lang w:eastAsia="ar-SA"/>
        </w:rPr>
      </w:pPr>
      <w:proofErr w:type="gramStart"/>
      <w:r w:rsidRPr="00DE09A0">
        <w:rPr>
          <w:sz w:val="24"/>
          <w:szCs w:val="24"/>
          <w:lang w:eastAsia="ar-SA"/>
        </w:rPr>
        <w:t>2) акты, изданные органами государственной власти или органами местного самоуправления, договоры (купли-продажи, мены, дарения, аренды), документы, подтверждающие возникновение права, на основании совершения других сделок в отношении недвижимого имущества, свидетельства о праве на наследство, вступившие в законную силу судебные акты и т.д.;</w:t>
      </w:r>
      <w:proofErr w:type="gramEnd"/>
    </w:p>
    <w:p w:rsidR="00FB1994" w:rsidRPr="00DE09A0" w:rsidRDefault="00FB1994" w:rsidP="00FB1994">
      <w:pPr>
        <w:suppressAutoHyphens/>
        <w:spacing w:after="0"/>
        <w:rPr>
          <w:sz w:val="24"/>
          <w:szCs w:val="24"/>
          <w:lang w:eastAsia="ar-SA"/>
        </w:rPr>
      </w:pPr>
      <w:r w:rsidRPr="00DE09A0">
        <w:rPr>
          <w:sz w:val="24"/>
          <w:szCs w:val="24"/>
          <w:lang w:eastAsia="ar-SA"/>
        </w:rPr>
        <w:t>3) технический паспорт и (или) технический план (исходя из наличия);</w:t>
      </w:r>
    </w:p>
    <w:p w:rsidR="00FB1994" w:rsidRPr="00DE09A0" w:rsidRDefault="00FB1994" w:rsidP="00FB1994">
      <w:pPr>
        <w:suppressAutoHyphens/>
        <w:spacing w:after="0"/>
        <w:rPr>
          <w:sz w:val="24"/>
          <w:szCs w:val="24"/>
          <w:lang w:eastAsia="ar-SA"/>
        </w:rPr>
      </w:pPr>
      <w:r w:rsidRPr="00DE09A0">
        <w:rPr>
          <w:sz w:val="24"/>
          <w:szCs w:val="24"/>
          <w:lang w:eastAsia="ar-SA"/>
        </w:rPr>
        <w:t>4) дело по землеустройству и (или) межевой план (исходя из наличия);</w:t>
      </w:r>
    </w:p>
    <w:p w:rsidR="00FB1994" w:rsidRPr="00DE09A0" w:rsidRDefault="00FB1994" w:rsidP="00FB1994">
      <w:pPr>
        <w:suppressAutoHyphens/>
        <w:spacing w:after="0"/>
        <w:rPr>
          <w:sz w:val="24"/>
          <w:szCs w:val="24"/>
          <w:lang w:eastAsia="ar-SA"/>
        </w:rPr>
      </w:pPr>
      <w:r w:rsidRPr="00DE09A0">
        <w:rPr>
          <w:sz w:val="24"/>
          <w:szCs w:val="24"/>
          <w:lang w:eastAsia="ar-SA"/>
        </w:rPr>
        <w:t>5) кадастровый паспорт объекта недвижимости (при наличии).</w:t>
      </w:r>
    </w:p>
    <w:p w:rsidR="00FB1994" w:rsidRPr="00DE09A0" w:rsidRDefault="00FB1994" w:rsidP="00FB1994">
      <w:pPr>
        <w:suppressAutoHyphens/>
        <w:spacing w:after="0"/>
        <w:rPr>
          <w:sz w:val="24"/>
          <w:szCs w:val="24"/>
          <w:lang w:eastAsia="ar-SA"/>
        </w:rPr>
      </w:pPr>
      <w:r w:rsidRPr="00DE09A0">
        <w:rPr>
          <w:sz w:val="24"/>
          <w:szCs w:val="24"/>
          <w:lang w:eastAsia="ar-SA"/>
        </w:rPr>
        <w:t>2.</w:t>
      </w:r>
      <w:r w:rsidR="00A607A8" w:rsidRPr="00DE09A0">
        <w:rPr>
          <w:sz w:val="24"/>
          <w:szCs w:val="24"/>
          <w:lang w:eastAsia="ar-SA"/>
        </w:rPr>
        <w:t>7</w:t>
      </w:r>
      <w:r w:rsidRPr="00DE09A0">
        <w:rPr>
          <w:sz w:val="24"/>
          <w:szCs w:val="24"/>
          <w:lang w:eastAsia="ar-SA"/>
        </w:rPr>
        <w:t xml:space="preserve">.3. </w:t>
      </w:r>
      <w:proofErr w:type="gramStart"/>
      <w:r w:rsidRPr="00DE09A0">
        <w:rPr>
          <w:sz w:val="24"/>
          <w:szCs w:val="24"/>
          <w:lang w:eastAsia="ar-SA"/>
        </w:rPr>
        <w:t>Отчет независимого оценщика, осуществляющего деятельность в соответствии с Федеральным законом от 29.07.1998 № 135-ФЗ «Об оценочной деятельности в Российской Федерации», о стоимости предмета залога, принадлежащего полностью или частично Российской Федерации, субъекту Российской Федерации либо муниципальному образованию, Отчет независимого оценщика должен быть составлен не ранее чем за шесть месяцев до даты подачи заявления на предоставление займа.</w:t>
      </w:r>
      <w:proofErr w:type="gramEnd"/>
    </w:p>
    <w:p w:rsidR="00967E3B" w:rsidRPr="00DE09A0" w:rsidRDefault="00E046EC" w:rsidP="00FB1994">
      <w:pPr>
        <w:suppressAutoHyphens/>
        <w:spacing w:after="0"/>
        <w:rPr>
          <w:sz w:val="24"/>
          <w:szCs w:val="24"/>
          <w:lang w:eastAsia="ar-SA"/>
        </w:rPr>
      </w:pPr>
      <w:r w:rsidRPr="00DE09A0">
        <w:rPr>
          <w:sz w:val="24"/>
          <w:szCs w:val="24"/>
          <w:lang w:eastAsia="ar-SA"/>
        </w:rPr>
        <w:t>2.</w:t>
      </w:r>
      <w:r w:rsidR="009A5FA5" w:rsidRPr="00DE09A0">
        <w:rPr>
          <w:sz w:val="24"/>
          <w:szCs w:val="24"/>
          <w:lang w:eastAsia="ar-SA"/>
        </w:rPr>
        <w:t>6</w:t>
      </w:r>
      <w:r w:rsidR="00967E3B" w:rsidRPr="00DE09A0">
        <w:rPr>
          <w:sz w:val="24"/>
          <w:szCs w:val="24"/>
          <w:lang w:eastAsia="ar-SA"/>
        </w:rPr>
        <w:t>.4.</w:t>
      </w:r>
      <w:r w:rsidR="00967E3B" w:rsidRPr="00DE09A0">
        <w:t xml:space="preserve"> </w:t>
      </w:r>
      <w:r w:rsidR="00967E3B" w:rsidRPr="00DE09A0">
        <w:rPr>
          <w:sz w:val="24"/>
          <w:szCs w:val="24"/>
          <w:lang w:eastAsia="ar-SA"/>
        </w:rPr>
        <w:t>Нотариально удостоверенное соглашение</w:t>
      </w:r>
      <w:r w:rsidR="00967E3B" w:rsidRPr="00DE09A0">
        <w:rPr>
          <w:rFonts w:asciiTheme="minorHAnsi" w:eastAsiaTheme="minorHAnsi" w:hAnsiTheme="minorHAnsi" w:cstheme="minorBidi"/>
          <w:sz w:val="22"/>
          <w:szCs w:val="22"/>
        </w:rPr>
        <w:t xml:space="preserve"> </w:t>
      </w:r>
      <w:r w:rsidR="00967E3B" w:rsidRPr="00DE09A0">
        <w:rPr>
          <w:sz w:val="24"/>
          <w:szCs w:val="24"/>
          <w:lang w:eastAsia="ar-SA"/>
        </w:rPr>
        <w:t>или</w:t>
      </w:r>
      <w:r w:rsidR="00CC3866" w:rsidRPr="00DE09A0">
        <w:t xml:space="preserve"> </w:t>
      </w:r>
      <w:r w:rsidR="00CC3866" w:rsidRPr="00DE09A0">
        <w:rPr>
          <w:sz w:val="24"/>
          <w:szCs w:val="24"/>
          <w:lang w:eastAsia="ar-SA"/>
        </w:rPr>
        <w:t>вступившие в законную силу судебные акты</w:t>
      </w:r>
      <w:r w:rsidR="00967E3B" w:rsidRPr="00DE09A0">
        <w:rPr>
          <w:sz w:val="24"/>
          <w:szCs w:val="24"/>
          <w:lang w:eastAsia="ar-SA"/>
        </w:rPr>
        <w:t xml:space="preserve"> о разделе общего имущества, нажитого супругами (бывшими супругами) в период брака, брачный договор</w:t>
      </w:r>
      <w:r w:rsidR="00F41EA0" w:rsidRPr="00DE09A0">
        <w:rPr>
          <w:sz w:val="24"/>
          <w:szCs w:val="24"/>
          <w:lang w:eastAsia="ar-SA"/>
        </w:rPr>
        <w:t xml:space="preserve"> </w:t>
      </w:r>
      <w:r w:rsidR="00F41EA0" w:rsidRPr="00DE09A0">
        <w:rPr>
          <w:color w:val="000000"/>
          <w:sz w:val="24"/>
          <w:szCs w:val="24"/>
        </w:rPr>
        <w:t>(при наличии)</w:t>
      </w:r>
      <w:r w:rsidR="00967E3B" w:rsidRPr="00DE09A0">
        <w:rPr>
          <w:sz w:val="24"/>
          <w:szCs w:val="24"/>
          <w:lang w:eastAsia="ar-SA"/>
        </w:rPr>
        <w:t>.</w:t>
      </w:r>
    </w:p>
    <w:p w:rsidR="00967E3B" w:rsidRPr="00EA6A3E" w:rsidRDefault="00E046EC" w:rsidP="00967E3B">
      <w:pPr>
        <w:suppressAutoHyphens/>
        <w:spacing w:after="0"/>
        <w:rPr>
          <w:sz w:val="24"/>
          <w:szCs w:val="24"/>
          <w:lang w:eastAsia="ar-SA"/>
        </w:rPr>
      </w:pPr>
      <w:r w:rsidRPr="00DE09A0">
        <w:rPr>
          <w:sz w:val="24"/>
          <w:szCs w:val="24"/>
          <w:lang w:eastAsia="ar-SA"/>
        </w:rPr>
        <w:t>2.</w:t>
      </w:r>
      <w:r w:rsidR="009A5FA5" w:rsidRPr="00DE09A0">
        <w:rPr>
          <w:sz w:val="24"/>
          <w:szCs w:val="24"/>
          <w:lang w:eastAsia="ar-SA"/>
        </w:rPr>
        <w:t>6</w:t>
      </w:r>
      <w:r w:rsidR="00967E3B" w:rsidRPr="00DE09A0">
        <w:rPr>
          <w:sz w:val="24"/>
          <w:szCs w:val="24"/>
          <w:lang w:eastAsia="ar-SA"/>
        </w:rPr>
        <w:t>.5. Нотариально оформленное согласие супруг</w:t>
      </w:r>
      <w:proofErr w:type="gramStart"/>
      <w:r w:rsidR="00967E3B" w:rsidRPr="00DE09A0">
        <w:rPr>
          <w:sz w:val="24"/>
          <w:szCs w:val="24"/>
          <w:lang w:eastAsia="ar-SA"/>
        </w:rPr>
        <w:t>и(</w:t>
      </w:r>
      <w:proofErr w:type="gramEnd"/>
      <w:r w:rsidR="00967E3B" w:rsidRPr="00DE09A0">
        <w:rPr>
          <w:sz w:val="24"/>
          <w:szCs w:val="24"/>
          <w:lang w:eastAsia="ar-SA"/>
        </w:rPr>
        <w:t>а) Залогодателя-физического лица/индивидуального предпринимателя, состоящего в зарегистрированном браке, на передачу в залог недвижимого имущества,</w:t>
      </w:r>
      <w:r w:rsidR="00967E3B" w:rsidRPr="00EA6A3E">
        <w:rPr>
          <w:sz w:val="24"/>
          <w:szCs w:val="24"/>
          <w:lang w:eastAsia="ar-SA"/>
        </w:rPr>
        <w:t xml:space="preserve"> приобретенного в период брака – оригинал или копия, нотариально заверенная.</w:t>
      </w:r>
    </w:p>
    <w:p w:rsidR="00967E3B" w:rsidRPr="00EA6A3E" w:rsidRDefault="00E046EC" w:rsidP="00967E3B">
      <w:pPr>
        <w:suppressAutoHyphens/>
        <w:spacing w:after="0"/>
        <w:rPr>
          <w:sz w:val="24"/>
          <w:szCs w:val="24"/>
          <w:u w:val="single"/>
          <w:lang w:eastAsia="ar-SA"/>
        </w:rPr>
      </w:pPr>
      <w:r w:rsidRPr="00EA6A3E">
        <w:rPr>
          <w:sz w:val="24"/>
          <w:szCs w:val="24"/>
          <w:lang w:eastAsia="ar-SA"/>
        </w:rPr>
        <w:t>2.</w:t>
      </w:r>
      <w:r w:rsidR="009A5FA5" w:rsidRPr="00EA6A3E">
        <w:rPr>
          <w:sz w:val="24"/>
          <w:szCs w:val="24"/>
          <w:lang w:eastAsia="ar-SA"/>
        </w:rPr>
        <w:t>7</w:t>
      </w:r>
      <w:r w:rsidR="00967E3B" w:rsidRPr="00EA6A3E">
        <w:rPr>
          <w:sz w:val="24"/>
          <w:szCs w:val="24"/>
          <w:lang w:eastAsia="ar-SA"/>
        </w:rPr>
        <w:t xml:space="preserve">. </w:t>
      </w:r>
      <w:r w:rsidR="00973EEB" w:rsidRPr="00EA6A3E">
        <w:rPr>
          <w:sz w:val="24"/>
          <w:szCs w:val="24"/>
          <w:u w:val="single"/>
          <w:lang w:eastAsia="ar-SA"/>
        </w:rPr>
        <w:t>При</w:t>
      </w:r>
      <w:r w:rsidR="00967E3B" w:rsidRPr="00EA6A3E">
        <w:rPr>
          <w:sz w:val="24"/>
          <w:szCs w:val="24"/>
          <w:u w:val="single"/>
          <w:lang w:eastAsia="ar-SA"/>
        </w:rPr>
        <w:t xml:space="preserve"> передач</w:t>
      </w:r>
      <w:r w:rsidR="00973EEB" w:rsidRPr="00EA6A3E">
        <w:rPr>
          <w:sz w:val="24"/>
          <w:szCs w:val="24"/>
          <w:u w:val="single"/>
          <w:lang w:eastAsia="ar-SA"/>
        </w:rPr>
        <w:t>е</w:t>
      </w:r>
      <w:r w:rsidR="00967E3B" w:rsidRPr="00EA6A3E">
        <w:rPr>
          <w:sz w:val="24"/>
          <w:szCs w:val="24"/>
          <w:u w:val="single"/>
          <w:lang w:eastAsia="ar-SA"/>
        </w:rPr>
        <w:t xml:space="preserve"> в залог транспортных средств:</w:t>
      </w:r>
    </w:p>
    <w:p w:rsidR="00967E3B" w:rsidRPr="00EA6A3E" w:rsidRDefault="00E046EC" w:rsidP="00967E3B">
      <w:pPr>
        <w:suppressAutoHyphens/>
        <w:spacing w:after="0"/>
        <w:rPr>
          <w:sz w:val="24"/>
          <w:szCs w:val="24"/>
          <w:lang w:eastAsia="ar-SA"/>
        </w:rPr>
      </w:pPr>
      <w:r w:rsidRPr="00EA6A3E">
        <w:rPr>
          <w:sz w:val="24"/>
          <w:szCs w:val="24"/>
          <w:lang w:eastAsia="ar-SA"/>
        </w:rPr>
        <w:t>2.</w:t>
      </w:r>
      <w:r w:rsidR="009A5FA5" w:rsidRPr="00EA6A3E">
        <w:rPr>
          <w:sz w:val="24"/>
          <w:szCs w:val="24"/>
          <w:lang w:eastAsia="ar-SA"/>
        </w:rPr>
        <w:t>7</w:t>
      </w:r>
      <w:r w:rsidR="00967E3B" w:rsidRPr="00EA6A3E">
        <w:rPr>
          <w:sz w:val="24"/>
          <w:szCs w:val="24"/>
          <w:lang w:eastAsia="ar-SA"/>
        </w:rPr>
        <w:t>.1. Копии регистрационных документов на транспортное средство/самоходную машину;</w:t>
      </w:r>
    </w:p>
    <w:p w:rsidR="00967E3B" w:rsidRPr="00EA6A3E" w:rsidRDefault="00E046EC" w:rsidP="00967E3B">
      <w:pPr>
        <w:suppressAutoHyphens/>
        <w:spacing w:after="0"/>
        <w:rPr>
          <w:sz w:val="24"/>
          <w:szCs w:val="24"/>
          <w:lang w:eastAsia="ar-SA"/>
        </w:rPr>
      </w:pPr>
      <w:r w:rsidRPr="00EA6A3E">
        <w:rPr>
          <w:sz w:val="24"/>
          <w:szCs w:val="24"/>
          <w:lang w:eastAsia="ar-SA"/>
        </w:rPr>
        <w:t>2.</w:t>
      </w:r>
      <w:r w:rsidR="009A5FA5" w:rsidRPr="00EA6A3E">
        <w:rPr>
          <w:sz w:val="24"/>
          <w:szCs w:val="24"/>
          <w:lang w:eastAsia="ar-SA"/>
        </w:rPr>
        <w:t>7</w:t>
      </w:r>
      <w:r w:rsidR="00967E3B" w:rsidRPr="00EA6A3E">
        <w:rPr>
          <w:sz w:val="24"/>
          <w:szCs w:val="24"/>
          <w:lang w:eastAsia="ar-SA"/>
        </w:rPr>
        <w:t>.2. Копия паспорта/электронный паспорт транспортного средства/самоходной машины;</w:t>
      </w:r>
    </w:p>
    <w:p w:rsidR="00967E3B" w:rsidRPr="00EA6A3E" w:rsidRDefault="00E046EC" w:rsidP="00967E3B">
      <w:pPr>
        <w:suppressAutoHyphens/>
        <w:spacing w:after="0"/>
        <w:rPr>
          <w:sz w:val="24"/>
          <w:szCs w:val="24"/>
          <w:lang w:eastAsia="ar-SA"/>
        </w:rPr>
      </w:pPr>
      <w:r w:rsidRPr="00EA6A3E">
        <w:rPr>
          <w:sz w:val="24"/>
          <w:szCs w:val="24"/>
          <w:lang w:eastAsia="ar-SA"/>
        </w:rPr>
        <w:t>2.</w:t>
      </w:r>
      <w:r w:rsidR="009A5FA5" w:rsidRPr="00EA6A3E">
        <w:rPr>
          <w:sz w:val="24"/>
          <w:szCs w:val="24"/>
          <w:lang w:eastAsia="ar-SA"/>
        </w:rPr>
        <w:t>7</w:t>
      </w:r>
      <w:r w:rsidR="00967E3B" w:rsidRPr="00EA6A3E">
        <w:rPr>
          <w:sz w:val="24"/>
          <w:szCs w:val="24"/>
          <w:lang w:eastAsia="ar-SA"/>
        </w:rPr>
        <w:t>.3.</w:t>
      </w:r>
      <w:r w:rsidR="00CC3866">
        <w:rPr>
          <w:sz w:val="24"/>
          <w:szCs w:val="24"/>
          <w:lang w:eastAsia="ar-SA"/>
        </w:rPr>
        <w:t xml:space="preserve"> </w:t>
      </w:r>
      <w:r w:rsidR="00967E3B" w:rsidRPr="00EA6A3E">
        <w:rPr>
          <w:sz w:val="24"/>
          <w:szCs w:val="24"/>
          <w:lang w:eastAsia="ar-SA"/>
        </w:rPr>
        <w:t>Письменное согласие супруг</w:t>
      </w:r>
      <w:proofErr w:type="gramStart"/>
      <w:r w:rsidR="00967E3B" w:rsidRPr="00EA6A3E">
        <w:rPr>
          <w:sz w:val="24"/>
          <w:szCs w:val="24"/>
          <w:lang w:eastAsia="ar-SA"/>
        </w:rPr>
        <w:t>и(</w:t>
      </w:r>
      <w:proofErr w:type="gramEnd"/>
      <w:r w:rsidR="00967E3B" w:rsidRPr="00EA6A3E">
        <w:rPr>
          <w:sz w:val="24"/>
          <w:szCs w:val="24"/>
          <w:lang w:eastAsia="ar-SA"/>
        </w:rPr>
        <w:t>а) Залогодателя-физического лица/индивидуального предпринимателя, состоящего в зарегистрированном браке, на передачу в залог движимого имущества, приобретенного в период брака (оформляется в виде самостоятельного документа в присутствии сотрудников Фонда либо в качестве соответствующей оговорки в договоре залога).</w:t>
      </w:r>
    </w:p>
    <w:p w:rsidR="00967E3B" w:rsidRPr="00EA6A3E" w:rsidRDefault="00E046EC" w:rsidP="00967E3B">
      <w:pPr>
        <w:suppressAutoHyphens/>
        <w:spacing w:after="0"/>
        <w:rPr>
          <w:sz w:val="24"/>
          <w:szCs w:val="24"/>
          <w:lang w:eastAsia="ar-SA"/>
        </w:rPr>
      </w:pPr>
      <w:r w:rsidRPr="00EA6A3E">
        <w:rPr>
          <w:sz w:val="24"/>
          <w:szCs w:val="24"/>
          <w:lang w:eastAsia="ar-SA"/>
        </w:rPr>
        <w:t>2.</w:t>
      </w:r>
      <w:r w:rsidR="009A5FA5" w:rsidRPr="00EA6A3E">
        <w:rPr>
          <w:sz w:val="24"/>
          <w:szCs w:val="24"/>
          <w:lang w:eastAsia="ar-SA"/>
        </w:rPr>
        <w:t>8</w:t>
      </w:r>
      <w:r w:rsidR="00967E3B" w:rsidRPr="00EA6A3E">
        <w:rPr>
          <w:sz w:val="24"/>
          <w:szCs w:val="24"/>
          <w:lang w:eastAsia="ar-SA"/>
        </w:rPr>
        <w:t xml:space="preserve">. </w:t>
      </w:r>
      <w:r w:rsidR="00973EEB" w:rsidRPr="00EA6A3E">
        <w:rPr>
          <w:sz w:val="24"/>
          <w:szCs w:val="24"/>
          <w:u w:val="single"/>
          <w:lang w:eastAsia="ar-SA"/>
        </w:rPr>
        <w:t>При</w:t>
      </w:r>
      <w:r w:rsidR="00967E3B" w:rsidRPr="00EA6A3E">
        <w:rPr>
          <w:sz w:val="24"/>
          <w:szCs w:val="24"/>
          <w:u w:val="single"/>
          <w:lang w:eastAsia="ar-SA"/>
        </w:rPr>
        <w:t xml:space="preserve"> передач</w:t>
      </w:r>
      <w:r w:rsidR="00973EEB" w:rsidRPr="00EA6A3E">
        <w:rPr>
          <w:sz w:val="24"/>
          <w:szCs w:val="24"/>
          <w:u w:val="single"/>
          <w:lang w:eastAsia="ar-SA"/>
        </w:rPr>
        <w:t>е</w:t>
      </w:r>
      <w:r w:rsidR="00967E3B" w:rsidRPr="00EA6A3E">
        <w:rPr>
          <w:sz w:val="24"/>
          <w:szCs w:val="24"/>
          <w:u w:val="single"/>
          <w:lang w:eastAsia="ar-SA"/>
        </w:rPr>
        <w:t xml:space="preserve"> в залог оборудования</w:t>
      </w:r>
      <w:r w:rsidR="00967E3B" w:rsidRPr="00EA6A3E">
        <w:rPr>
          <w:sz w:val="24"/>
          <w:szCs w:val="24"/>
          <w:lang w:eastAsia="ar-SA"/>
        </w:rPr>
        <w:t>:</w:t>
      </w:r>
    </w:p>
    <w:p w:rsidR="00967E3B" w:rsidRPr="00EA6A3E" w:rsidRDefault="00E046EC" w:rsidP="00967E3B">
      <w:pPr>
        <w:suppressAutoHyphens/>
        <w:spacing w:after="0"/>
        <w:rPr>
          <w:sz w:val="24"/>
          <w:szCs w:val="24"/>
          <w:lang w:eastAsia="ar-SA"/>
        </w:rPr>
      </w:pPr>
      <w:r w:rsidRPr="00EA6A3E">
        <w:rPr>
          <w:sz w:val="24"/>
          <w:szCs w:val="24"/>
          <w:lang w:eastAsia="ar-SA"/>
        </w:rPr>
        <w:t>2</w:t>
      </w:r>
      <w:r w:rsidR="009A5FA5" w:rsidRPr="00EA6A3E">
        <w:rPr>
          <w:sz w:val="24"/>
          <w:szCs w:val="24"/>
          <w:lang w:eastAsia="ar-SA"/>
        </w:rPr>
        <w:t>.8</w:t>
      </w:r>
      <w:r w:rsidR="00967E3B" w:rsidRPr="00EA6A3E">
        <w:rPr>
          <w:sz w:val="24"/>
          <w:szCs w:val="24"/>
          <w:lang w:eastAsia="ar-SA"/>
        </w:rPr>
        <w:t xml:space="preserve">.1. Копии документов, подтверждающих право собственности (договор купли-продажи, </w:t>
      </w:r>
      <w:r w:rsidR="00967E3B" w:rsidRPr="00EA6A3E">
        <w:rPr>
          <w:color w:val="000000"/>
          <w:sz w:val="24"/>
          <w:szCs w:val="24"/>
          <w:lang w:eastAsia="ar-SA"/>
        </w:rPr>
        <w:t>товарно-транспортные</w:t>
      </w:r>
      <w:r w:rsidR="00967E3B" w:rsidRPr="00EA6A3E">
        <w:rPr>
          <w:sz w:val="24"/>
          <w:szCs w:val="24"/>
          <w:lang w:eastAsia="ar-SA"/>
        </w:rPr>
        <w:t xml:space="preserve"> накладные, счета-фактуры, платежные поручения, акты ввода в эксплуатацию, акты постановки оборудования на баланс и т.п.);</w:t>
      </w:r>
    </w:p>
    <w:p w:rsidR="00967E3B" w:rsidRPr="00EA6A3E" w:rsidRDefault="00E046EC" w:rsidP="00967E3B">
      <w:pPr>
        <w:suppressAutoHyphens/>
        <w:spacing w:after="0"/>
        <w:rPr>
          <w:sz w:val="24"/>
          <w:szCs w:val="24"/>
          <w:lang w:eastAsia="ar-SA"/>
        </w:rPr>
      </w:pPr>
      <w:r w:rsidRPr="00EA6A3E">
        <w:rPr>
          <w:sz w:val="24"/>
          <w:szCs w:val="24"/>
          <w:lang w:eastAsia="ar-SA"/>
        </w:rPr>
        <w:t>2.</w:t>
      </w:r>
      <w:r w:rsidR="009A5FA5" w:rsidRPr="00EA6A3E">
        <w:rPr>
          <w:sz w:val="24"/>
          <w:szCs w:val="24"/>
          <w:lang w:eastAsia="ar-SA"/>
        </w:rPr>
        <w:t>8</w:t>
      </w:r>
      <w:r w:rsidR="00967E3B" w:rsidRPr="00EA6A3E">
        <w:rPr>
          <w:sz w:val="24"/>
          <w:szCs w:val="24"/>
          <w:lang w:eastAsia="ar-SA"/>
        </w:rPr>
        <w:t>.2. Копия технического паспорта оборудования;</w:t>
      </w:r>
    </w:p>
    <w:p w:rsidR="00967E3B" w:rsidRPr="00EA6A3E" w:rsidRDefault="00E046EC" w:rsidP="00967E3B">
      <w:pPr>
        <w:suppressAutoHyphens/>
        <w:spacing w:after="0"/>
        <w:rPr>
          <w:sz w:val="24"/>
          <w:szCs w:val="24"/>
          <w:lang w:eastAsia="ar-SA"/>
        </w:rPr>
      </w:pPr>
      <w:r w:rsidRPr="00EA6A3E">
        <w:rPr>
          <w:sz w:val="24"/>
          <w:szCs w:val="24"/>
          <w:lang w:eastAsia="ar-SA"/>
        </w:rPr>
        <w:t>2.</w:t>
      </w:r>
      <w:r w:rsidR="009A5FA5" w:rsidRPr="00EA6A3E">
        <w:rPr>
          <w:sz w:val="24"/>
          <w:szCs w:val="24"/>
          <w:lang w:eastAsia="ar-SA"/>
        </w:rPr>
        <w:t>8</w:t>
      </w:r>
      <w:r w:rsidR="00967E3B" w:rsidRPr="00EA6A3E">
        <w:rPr>
          <w:sz w:val="24"/>
          <w:szCs w:val="24"/>
          <w:lang w:eastAsia="ar-SA"/>
        </w:rPr>
        <w:t xml:space="preserve">.3. </w:t>
      </w:r>
      <w:proofErr w:type="gramStart"/>
      <w:r w:rsidR="00967E3B" w:rsidRPr="00EA6A3E">
        <w:rPr>
          <w:sz w:val="24"/>
          <w:szCs w:val="24"/>
          <w:lang w:eastAsia="ar-SA"/>
        </w:rPr>
        <w:t xml:space="preserve">Копии документов, содержащих идентификационные признаки оборудования: полное наименование, марку, модель, год выпуска, инвентарный номер, заводской </w:t>
      </w:r>
      <w:r w:rsidR="00967E3B" w:rsidRPr="00DE09A0">
        <w:rPr>
          <w:sz w:val="24"/>
          <w:szCs w:val="24"/>
          <w:lang w:eastAsia="ar-SA"/>
        </w:rPr>
        <w:t>номер,</w:t>
      </w:r>
      <w:r w:rsidR="002E3FE8" w:rsidRPr="00DE09A0">
        <w:rPr>
          <w:sz w:val="24"/>
          <w:szCs w:val="24"/>
          <w:lang w:eastAsia="ar-SA"/>
        </w:rPr>
        <w:t xml:space="preserve"> сведения о производителе, </w:t>
      </w:r>
      <w:r w:rsidR="00967E3B" w:rsidRPr="00DE09A0">
        <w:rPr>
          <w:sz w:val="24"/>
          <w:szCs w:val="24"/>
          <w:lang w:eastAsia="ar-SA"/>
        </w:rPr>
        <w:t>инвентарные</w:t>
      </w:r>
      <w:r w:rsidR="00967E3B" w:rsidRPr="00EA6A3E">
        <w:rPr>
          <w:sz w:val="24"/>
          <w:szCs w:val="24"/>
          <w:lang w:eastAsia="ar-SA"/>
        </w:rPr>
        <w:t xml:space="preserve"> карточки, карточки формы ОС-1 и др.;</w:t>
      </w:r>
      <w:proofErr w:type="gramEnd"/>
    </w:p>
    <w:p w:rsidR="00967E3B" w:rsidRPr="00DE09A0" w:rsidRDefault="00E046EC" w:rsidP="00967E3B">
      <w:pPr>
        <w:suppressAutoHyphens/>
        <w:spacing w:after="0"/>
        <w:rPr>
          <w:sz w:val="24"/>
          <w:szCs w:val="24"/>
          <w:lang w:eastAsia="ar-SA"/>
        </w:rPr>
      </w:pPr>
      <w:r w:rsidRPr="00EA6A3E">
        <w:rPr>
          <w:sz w:val="24"/>
          <w:szCs w:val="24"/>
          <w:lang w:eastAsia="ar-SA"/>
        </w:rPr>
        <w:t>2.</w:t>
      </w:r>
      <w:r w:rsidR="009A5FA5" w:rsidRPr="00EA6A3E">
        <w:rPr>
          <w:sz w:val="24"/>
          <w:szCs w:val="24"/>
          <w:lang w:eastAsia="ar-SA"/>
        </w:rPr>
        <w:t>8</w:t>
      </w:r>
      <w:r w:rsidR="00967E3B" w:rsidRPr="00EA6A3E">
        <w:rPr>
          <w:sz w:val="24"/>
          <w:szCs w:val="24"/>
          <w:lang w:eastAsia="ar-SA"/>
        </w:rPr>
        <w:t xml:space="preserve">.4. Копии сертификатов качества или иных документов, подтверждающих качество </w:t>
      </w:r>
      <w:r w:rsidR="00967E3B" w:rsidRPr="00DE09A0">
        <w:rPr>
          <w:sz w:val="24"/>
          <w:szCs w:val="24"/>
          <w:lang w:eastAsia="ar-SA"/>
        </w:rPr>
        <w:t>закладываемого оборудования (при наличии);</w:t>
      </w:r>
    </w:p>
    <w:p w:rsidR="002E3FE8" w:rsidRDefault="00E046EC" w:rsidP="002E3FE8">
      <w:pPr>
        <w:suppressAutoHyphens/>
        <w:spacing w:after="0"/>
        <w:rPr>
          <w:sz w:val="24"/>
          <w:szCs w:val="24"/>
          <w:lang w:eastAsia="ar-SA"/>
        </w:rPr>
      </w:pPr>
      <w:r w:rsidRPr="00DE09A0">
        <w:rPr>
          <w:sz w:val="24"/>
          <w:szCs w:val="24"/>
          <w:lang w:eastAsia="ar-SA"/>
        </w:rPr>
        <w:t>2.</w:t>
      </w:r>
      <w:r w:rsidR="009A5FA5" w:rsidRPr="00DE09A0">
        <w:rPr>
          <w:sz w:val="24"/>
          <w:szCs w:val="24"/>
          <w:lang w:eastAsia="ar-SA"/>
        </w:rPr>
        <w:t>8</w:t>
      </w:r>
      <w:r w:rsidR="00967E3B" w:rsidRPr="00DE09A0">
        <w:rPr>
          <w:sz w:val="24"/>
          <w:szCs w:val="24"/>
          <w:lang w:eastAsia="ar-SA"/>
        </w:rPr>
        <w:t xml:space="preserve">.5. </w:t>
      </w:r>
      <w:proofErr w:type="gramStart"/>
      <w:r w:rsidR="002E3FE8" w:rsidRPr="00DE09A0">
        <w:rPr>
          <w:sz w:val="24"/>
          <w:szCs w:val="24"/>
          <w:lang w:eastAsia="ar-SA"/>
        </w:rPr>
        <w:t>Документы, подтверждающие право собственности Залогодателя на помещения</w:t>
      </w:r>
      <w:r w:rsidR="002E3FE8" w:rsidRPr="00DE09A0">
        <w:t xml:space="preserve"> </w:t>
      </w:r>
      <w:r w:rsidR="002E3FE8" w:rsidRPr="00DE09A0">
        <w:rPr>
          <w:sz w:val="24"/>
          <w:szCs w:val="24"/>
          <w:lang w:eastAsia="ar-SA"/>
        </w:rPr>
        <w:t>по месту нахождения предмета залога (оригинал выписки из Единого государственного реестра недвижимости</w:t>
      </w:r>
      <w:r w:rsidR="00730657" w:rsidRPr="00DE09A0">
        <w:rPr>
          <w:rStyle w:val="a5"/>
          <w:szCs w:val="24"/>
        </w:rPr>
        <w:footnoteReference w:id="3"/>
      </w:r>
      <w:r w:rsidR="006D2930" w:rsidRPr="00DE09A0">
        <w:rPr>
          <w:sz w:val="24"/>
          <w:szCs w:val="24"/>
          <w:lang w:eastAsia="ar-SA"/>
        </w:rPr>
        <w:t xml:space="preserve">, </w:t>
      </w:r>
      <w:r w:rsidR="004C46EF" w:rsidRPr="00DE09A0">
        <w:rPr>
          <w:sz w:val="24"/>
          <w:szCs w:val="24"/>
          <w:lang w:eastAsia="ar-SA"/>
        </w:rPr>
        <w:t>выданной</w:t>
      </w:r>
      <w:r w:rsidR="006D2930" w:rsidRPr="00DE09A0">
        <w:rPr>
          <w:sz w:val="24"/>
          <w:szCs w:val="24"/>
          <w:lang w:eastAsia="ar-SA"/>
        </w:rPr>
        <w:t xml:space="preserve"> не ранее чем за 30 дней до даты подачи заявления на предоставление займа</w:t>
      </w:r>
      <w:r w:rsidR="002E3FE8" w:rsidRPr="00DE09A0">
        <w:rPr>
          <w:sz w:val="24"/>
          <w:szCs w:val="24"/>
          <w:lang w:eastAsia="ar-SA"/>
        </w:rPr>
        <w:t>), право пользования таким помещениями (копии договоров аренды, субаренды (принимается только при одновременном предоставлении копии договора аренды, письменного согласия арендодателя на сдачу арендованного имущества в субаренду).</w:t>
      </w:r>
      <w:proofErr w:type="gramEnd"/>
    </w:p>
    <w:p w:rsidR="00967E3B" w:rsidRPr="00EA6A3E" w:rsidRDefault="00E046EC" w:rsidP="00967E3B">
      <w:pPr>
        <w:suppressAutoHyphens/>
        <w:spacing w:after="0"/>
        <w:rPr>
          <w:sz w:val="24"/>
          <w:szCs w:val="24"/>
          <w:lang w:eastAsia="ar-SA"/>
        </w:rPr>
      </w:pPr>
      <w:r w:rsidRPr="00EA6A3E">
        <w:rPr>
          <w:sz w:val="24"/>
          <w:szCs w:val="24"/>
          <w:lang w:eastAsia="ar-SA"/>
        </w:rPr>
        <w:t>2.</w:t>
      </w:r>
      <w:r w:rsidR="009A5FA5" w:rsidRPr="00EA6A3E">
        <w:rPr>
          <w:sz w:val="24"/>
          <w:szCs w:val="24"/>
          <w:lang w:eastAsia="ar-SA"/>
        </w:rPr>
        <w:t>8</w:t>
      </w:r>
      <w:r w:rsidR="00967E3B" w:rsidRPr="00EA6A3E">
        <w:rPr>
          <w:sz w:val="24"/>
          <w:szCs w:val="24"/>
          <w:lang w:eastAsia="ar-SA"/>
        </w:rPr>
        <w:t>.6.</w:t>
      </w:r>
      <w:r w:rsidR="00F915EB" w:rsidRPr="00EA6A3E">
        <w:rPr>
          <w:sz w:val="24"/>
          <w:szCs w:val="24"/>
          <w:lang w:eastAsia="ar-SA"/>
        </w:rPr>
        <w:t xml:space="preserve"> </w:t>
      </w:r>
      <w:r w:rsidR="00967E3B" w:rsidRPr="00EA6A3E">
        <w:rPr>
          <w:sz w:val="24"/>
          <w:szCs w:val="24"/>
          <w:lang w:eastAsia="ar-SA"/>
        </w:rPr>
        <w:t>Письменное согласие супруг</w:t>
      </w:r>
      <w:proofErr w:type="gramStart"/>
      <w:r w:rsidR="00967E3B" w:rsidRPr="00EA6A3E">
        <w:rPr>
          <w:sz w:val="24"/>
          <w:szCs w:val="24"/>
          <w:lang w:eastAsia="ar-SA"/>
        </w:rPr>
        <w:t>и(</w:t>
      </w:r>
      <w:proofErr w:type="gramEnd"/>
      <w:r w:rsidR="00967E3B" w:rsidRPr="00EA6A3E">
        <w:rPr>
          <w:sz w:val="24"/>
          <w:szCs w:val="24"/>
          <w:lang w:eastAsia="ar-SA"/>
        </w:rPr>
        <w:t>а) Залогодателя-физического лица/индивидуального предпринимателя, состоящего в зарегистрированном браке, на передачу в залог оборудования, приобретенного в период брака (оформляется в виде самостоятельного документа в присутствии сотрудников Фонда либо в качестве соответствующей оговорки в договоре залога).</w:t>
      </w:r>
    </w:p>
    <w:p w:rsidR="00A51182" w:rsidRDefault="00967E3B" w:rsidP="00A51182">
      <w:pPr>
        <w:autoSpaceDE w:val="0"/>
        <w:autoSpaceDN w:val="0"/>
        <w:adjustRightInd w:val="0"/>
        <w:spacing w:after="0"/>
        <w:rPr>
          <w:rFonts w:eastAsiaTheme="minorHAnsi"/>
          <w:b/>
          <w:bCs/>
          <w:i/>
          <w:iCs/>
          <w:sz w:val="24"/>
          <w:szCs w:val="24"/>
        </w:rPr>
      </w:pPr>
      <w:r w:rsidRPr="00EA6A3E">
        <w:rPr>
          <w:b/>
          <w:i/>
          <w:sz w:val="24"/>
          <w:szCs w:val="24"/>
          <w:lang w:eastAsia="ar-SA"/>
        </w:rPr>
        <w:t>В случае необходимости Фонд вправе запросить у Субъекта МСП иные документы, имеющие значение для определения условий и возможности предоставления займа</w:t>
      </w:r>
      <w:r w:rsidR="00F80660" w:rsidRPr="00EA6A3E">
        <w:rPr>
          <w:b/>
          <w:i/>
          <w:sz w:val="24"/>
          <w:szCs w:val="24"/>
          <w:lang w:eastAsia="ar-SA"/>
        </w:rPr>
        <w:t xml:space="preserve"> </w:t>
      </w:r>
      <w:r w:rsidR="00A51182" w:rsidRPr="00EA6A3E">
        <w:rPr>
          <w:b/>
          <w:i/>
          <w:sz w:val="24"/>
          <w:szCs w:val="24"/>
          <w:lang w:eastAsia="ar-SA"/>
        </w:rPr>
        <w:t>(</w:t>
      </w:r>
      <w:r w:rsidR="00F80660" w:rsidRPr="00EA6A3E">
        <w:rPr>
          <w:b/>
          <w:i/>
          <w:sz w:val="24"/>
          <w:szCs w:val="24"/>
          <w:lang w:eastAsia="ar-SA"/>
        </w:rPr>
        <w:t xml:space="preserve">в том </w:t>
      </w:r>
      <w:r w:rsidR="00064BE7" w:rsidRPr="00EA6A3E">
        <w:rPr>
          <w:b/>
          <w:i/>
          <w:sz w:val="24"/>
          <w:szCs w:val="24"/>
          <w:lang w:eastAsia="ar-SA"/>
        </w:rPr>
        <w:t xml:space="preserve">числе </w:t>
      </w:r>
      <w:r w:rsidR="00A51182" w:rsidRPr="00EA6A3E">
        <w:rPr>
          <w:b/>
          <w:i/>
          <w:sz w:val="24"/>
          <w:szCs w:val="24"/>
          <w:lang w:eastAsia="ar-SA"/>
        </w:rPr>
        <w:t xml:space="preserve">отчет </w:t>
      </w:r>
      <w:r w:rsidR="00A51182" w:rsidRPr="00EA6A3E">
        <w:rPr>
          <w:rFonts w:eastAsiaTheme="minorHAnsi"/>
          <w:b/>
          <w:bCs/>
          <w:i/>
          <w:iCs/>
          <w:sz w:val="24"/>
          <w:szCs w:val="24"/>
        </w:rPr>
        <w:t>независимого оценщика об определении рыночной стоимости передаваемого в залог имущества и (или) имущественных прав).</w:t>
      </w:r>
    </w:p>
    <w:sectPr w:rsidR="00A51182" w:rsidSect="00730657">
      <w:headerReference w:type="default" r:id="rId9"/>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19" w:rsidRDefault="00DE0119" w:rsidP="0053194D">
      <w:pPr>
        <w:spacing w:after="0"/>
      </w:pPr>
      <w:r>
        <w:separator/>
      </w:r>
    </w:p>
  </w:endnote>
  <w:endnote w:type="continuationSeparator" w:id="0">
    <w:p w:rsidR="00DE0119" w:rsidRDefault="00DE0119" w:rsidP="00531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19" w:rsidRDefault="00DE0119" w:rsidP="0053194D">
      <w:pPr>
        <w:spacing w:after="0"/>
      </w:pPr>
      <w:r>
        <w:separator/>
      </w:r>
    </w:p>
  </w:footnote>
  <w:footnote w:type="continuationSeparator" w:id="0">
    <w:p w:rsidR="00DE0119" w:rsidRDefault="00DE0119" w:rsidP="0053194D">
      <w:pPr>
        <w:spacing w:after="0"/>
      </w:pPr>
      <w:r>
        <w:continuationSeparator/>
      </w:r>
    </w:p>
  </w:footnote>
  <w:footnote w:id="1">
    <w:p w:rsidR="00730657" w:rsidRDefault="00730657">
      <w:pPr>
        <w:pStyle w:val="a3"/>
      </w:pPr>
      <w:r>
        <w:rPr>
          <w:rStyle w:val="a5"/>
        </w:rPr>
        <w:footnoteRef/>
      </w:r>
      <w:r>
        <w:t xml:space="preserve"> </w:t>
      </w:r>
      <w:r w:rsidRPr="00FB1994">
        <w:t>Выписка из ЕГРН предоставляется в виде документа на бумажном носителе, удостоверенные подписью уполномоченного должностного лица публично-правовой компании «</w:t>
      </w:r>
      <w:proofErr w:type="spellStart"/>
      <w:r w:rsidRPr="00FB1994">
        <w:t>Роскадастр</w:t>
      </w:r>
      <w:proofErr w:type="spellEnd"/>
      <w:r w:rsidRPr="00FB1994">
        <w:t>» чернилами (пастой) синего цвета, заверенные оттиском печати публично-правовой компании «</w:t>
      </w:r>
      <w:proofErr w:type="spellStart"/>
      <w:r w:rsidRPr="00FB1994">
        <w:t>Роскадастр</w:t>
      </w:r>
      <w:proofErr w:type="spellEnd"/>
      <w:r w:rsidRPr="00FB1994">
        <w:t>», либо в форме электронного документа, заверенного усиленной квалифицированной электронной подписью публично-правовой компании «</w:t>
      </w:r>
      <w:proofErr w:type="spellStart"/>
      <w:r w:rsidRPr="00FB1994">
        <w:t>Роскадастр</w:t>
      </w:r>
      <w:proofErr w:type="spellEnd"/>
      <w:r w:rsidRPr="00FB1994">
        <w:t>»</w:t>
      </w:r>
      <w:r>
        <w:t>.</w:t>
      </w:r>
    </w:p>
  </w:footnote>
  <w:footnote w:id="2">
    <w:p w:rsidR="00FB1994" w:rsidRDefault="00FB1994">
      <w:pPr>
        <w:pStyle w:val="a3"/>
      </w:pPr>
      <w:r>
        <w:rPr>
          <w:rStyle w:val="a5"/>
        </w:rPr>
        <w:footnoteRef/>
      </w:r>
      <w:r>
        <w:t xml:space="preserve"> </w:t>
      </w:r>
      <w:r w:rsidRPr="00FB1994">
        <w:t>Выписка из ЕГРН предоставляется в виде документа на бумажном носителе, удостоверенные подписью уполномоченного должностного лица публично-правовой компании «</w:t>
      </w:r>
      <w:proofErr w:type="spellStart"/>
      <w:r w:rsidRPr="00FB1994">
        <w:t>Роскадастр</w:t>
      </w:r>
      <w:proofErr w:type="spellEnd"/>
      <w:r w:rsidRPr="00FB1994">
        <w:t>» чернилами (пастой) синего цвета, заверенные оттиском печати публично-правовой компании «</w:t>
      </w:r>
      <w:proofErr w:type="spellStart"/>
      <w:r w:rsidRPr="00FB1994">
        <w:t>Роскадастр</w:t>
      </w:r>
      <w:proofErr w:type="spellEnd"/>
      <w:r w:rsidRPr="00FB1994">
        <w:t>», либо в форме электронного документа, заверенного усиленной квалифицированной электронной подписью публично-правовой компании «</w:t>
      </w:r>
      <w:proofErr w:type="spellStart"/>
      <w:r w:rsidRPr="00FB1994">
        <w:t>Роскадастр</w:t>
      </w:r>
      <w:proofErr w:type="spellEnd"/>
      <w:r w:rsidRPr="00FB1994">
        <w:t>».</w:t>
      </w:r>
    </w:p>
  </w:footnote>
  <w:footnote w:id="3">
    <w:p w:rsidR="00730657" w:rsidRDefault="00730657">
      <w:pPr>
        <w:pStyle w:val="a3"/>
      </w:pPr>
      <w:r>
        <w:rPr>
          <w:rStyle w:val="a5"/>
        </w:rPr>
        <w:footnoteRef/>
      </w:r>
      <w:r>
        <w:t xml:space="preserve"> </w:t>
      </w:r>
      <w:r w:rsidRPr="00730657">
        <w:t>Выписка из ЕГРН предоставляется в виде документа на бумажном носителе, удостоверенные подписью уполномоченного должностного лица публично-правовой компании «</w:t>
      </w:r>
      <w:proofErr w:type="spellStart"/>
      <w:r w:rsidRPr="00730657">
        <w:t>Роскадастр</w:t>
      </w:r>
      <w:proofErr w:type="spellEnd"/>
      <w:r w:rsidRPr="00730657">
        <w:t>» чернилами (пастой) синего цвета, заверенные оттиском печати публично-правовой компании «</w:t>
      </w:r>
      <w:proofErr w:type="spellStart"/>
      <w:r w:rsidRPr="00730657">
        <w:t>Роскадастр</w:t>
      </w:r>
      <w:proofErr w:type="spellEnd"/>
      <w:r w:rsidRPr="00730657">
        <w:t>», либо в форме электронного документа, заверенного усиленной квалифицированной электронной подписью публично-правовой компании «</w:t>
      </w:r>
      <w:proofErr w:type="spellStart"/>
      <w:r w:rsidRPr="00730657">
        <w:t>Роскадастр</w:t>
      </w:r>
      <w:proofErr w:type="spellEnd"/>
      <w:r w:rsidRPr="0073065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232164"/>
      <w:docPartObj>
        <w:docPartGallery w:val="Page Numbers (Top of Page)"/>
        <w:docPartUnique/>
      </w:docPartObj>
    </w:sdtPr>
    <w:sdtEndPr/>
    <w:sdtContent>
      <w:p w:rsidR="00DE0119" w:rsidRPr="000C76A3" w:rsidRDefault="002D693F">
        <w:pPr>
          <w:pStyle w:val="a6"/>
          <w:jc w:val="center"/>
        </w:pPr>
        <w:r>
          <w:fldChar w:fldCharType="begin"/>
        </w:r>
        <w:r>
          <w:instrText>PAGE   \* MERGEFORMAT</w:instrText>
        </w:r>
        <w:r>
          <w:fldChar w:fldCharType="separate"/>
        </w:r>
        <w:r w:rsidR="00DE09A0">
          <w:rPr>
            <w:noProof/>
          </w:rPr>
          <w:t>6</w:t>
        </w:r>
        <w:r>
          <w:rPr>
            <w:noProof/>
          </w:rPr>
          <w:fldChar w:fldCharType="end"/>
        </w:r>
      </w:p>
    </w:sdtContent>
  </w:sdt>
  <w:p w:rsidR="00DE0119" w:rsidRDefault="00DE01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6E3"/>
    <w:multiLevelType w:val="multilevel"/>
    <w:tmpl w:val="7E0E706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64C235C"/>
    <w:multiLevelType w:val="hybridMultilevel"/>
    <w:tmpl w:val="CAAE0F9E"/>
    <w:lvl w:ilvl="0" w:tplc="A51CA91A">
      <w:start w:val="1"/>
      <w:numFmt w:val="upperRoman"/>
      <w:lvlText w:val="%1."/>
      <w:lvlJc w:val="left"/>
      <w:pPr>
        <w:ind w:left="1571" w:hanging="72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871CDB"/>
    <w:multiLevelType w:val="hybridMultilevel"/>
    <w:tmpl w:val="5FE0A1AC"/>
    <w:lvl w:ilvl="0" w:tplc="EAE03178">
      <w:start w:val="1"/>
      <w:numFmt w:val="upperRoman"/>
      <w:lvlText w:val="%1."/>
      <w:lvlJc w:val="left"/>
      <w:pPr>
        <w:ind w:left="1571" w:hanging="72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D4B64F5"/>
    <w:multiLevelType w:val="multilevel"/>
    <w:tmpl w:val="B8C6FD8E"/>
    <w:lvl w:ilvl="0">
      <w:start w:val="4"/>
      <w:numFmt w:val="decimal"/>
      <w:lvlText w:val="%1."/>
      <w:lvlJc w:val="left"/>
      <w:pPr>
        <w:ind w:left="502" w:hanging="360"/>
      </w:pPr>
      <w:rPr>
        <w:rFonts w:hint="default"/>
      </w:rPr>
    </w:lvl>
    <w:lvl w:ilvl="1">
      <w:start w:val="7"/>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nsid w:val="40070330"/>
    <w:multiLevelType w:val="hybridMultilevel"/>
    <w:tmpl w:val="AE4622EC"/>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8E04893"/>
    <w:multiLevelType w:val="hybridMultilevel"/>
    <w:tmpl w:val="9B78EB36"/>
    <w:lvl w:ilvl="0" w:tplc="C21C32B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48A4087"/>
    <w:multiLevelType w:val="hybridMultilevel"/>
    <w:tmpl w:val="398650A0"/>
    <w:lvl w:ilvl="0" w:tplc="95CEA62E">
      <w:start w:val="1"/>
      <w:numFmt w:val="upperRoman"/>
      <w:lvlText w:val="%1."/>
      <w:lvlJc w:val="left"/>
      <w:pPr>
        <w:ind w:left="1260" w:hanging="720"/>
      </w:pPr>
      <w:rPr>
        <w:rFonts w:eastAsia="Times New Roman" w:hint="default"/>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76B33A0"/>
    <w:multiLevelType w:val="hybridMultilevel"/>
    <w:tmpl w:val="E3921668"/>
    <w:lvl w:ilvl="0" w:tplc="C04832B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ED122C"/>
    <w:multiLevelType w:val="hybridMultilevel"/>
    <w:tmpl w:val="B79A3C88"/>
    <w:lvl w:ilvl="0" w:tplc="D7D2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7"/>
  </w:num>
  <w:num w:numId="4">
    <w:abstractNumId w:val="5"/>
  </w:num>
  <w:num w:numId="5">
    <w:abstractNumId w:val="3"/>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4D"/>
    <w:rsid w:val="000257C6"/>
    <w:rsid w:val="00035166"/>
    <w:rsid w:val="0004105C"/>
    <w:rsid w:val="00050ED7"/>
    <w:rsid w:val="000569AC"/>
    <w:rsid w:val="00064BE7"/>
    <w:rsid w:val="00072F3E"/>
    <w:rsid w:val="00074E55"/>
    <w:rsid w:val="0009335B"/>
    <w:rsid w:val="0009683E"/>
    <w:rsid w:val="000A4C9A"/>
    <w:rsid w:val="000A5E87"/>
    <w:rsid w:val="000A5F09"/>
    <w:rsid w:val="000C76A3"/>
    <w:rsid w:val="000D0BE1"/>
    <w:rsid w:val="000D4CD2"/>
    <w:rsid w:val="00101CA9"/>
    <w:rsid w:val="00124864"/>
    <w:rsid w:val="00125415"/>
    <w:rsid w:val="001279DF"/>
    <w:rsid w:val="00130D2F"/>
    <w:rsid w:val="00137408"/>
    <w:rsid w:val="0015090D"/>
    <w:rsid w:val="0016127D"/>
    <w:rsid w:val="001765DD"/>
    <w:rsid w:val="001813D0"/>
    <w:rsid w:val="001914D9"/>
    <w:rsid w:val="001A3464"/>
    <w:rsid w:val="001A6882"/>
    <w:rsid w:val="001B29A1"/>
    <w:rsid w:val="001C7A14"/>
    <w:rsid w:val="001E10EA"/>
    <w:rsid w:val="001F2E67"/>
    <w:rsid w:val="002046D7"/>
    <w:rsid w:val="0021545B"/>
    <w:rsid w:val="00220B25"/>
    <w:rsid w:val="00221F8A"/>
    <w:rsid w:val="00227E6A"/>
    <w:rsid w:val="002327F8"/>
    <w:rsid w:val="00244E37"/>
    <w:rsid w:val="00273EA6"/>
    <w:rsid w:val="0027648E"/>
    <w:rsid w:val="002A3D88"/>
    <w:rsid w:val="002B53F9"/>
    <w:rsid w:val="002C49C3"/>
    <w:rsid w:val="002D5F7A"/>
    <w:rsid w:val="002D693F"/>
    <w:rsid w:val="002E3FE8"/>
    <w:rsid w:val="002F4DFA"/>
    <w:rsid w:val="00324A8A"/>
    <w:rsid w:val="00362903"/>
    <w:rsid w:val="0037063A"/>
    <w:rsid w:val="0037131A"/>
    <w:rsid w:val="0038474B"/>
    <w:rsid w:val="003918D2"/>
    <w:rsid w:val="003C068E"/>
    <w:rsid w:val="003D2563"/>
    <w:rsid w:val="0042055C"/>
    <w:rsid w:val="004220EA"/>
    <w:rsid w:val="00426C3D"/>
    <w:rsid w:val="0043083A"/>
    <w:rsid w:val="00445572"/>
    <w:rsid w:val="004501A3"/>
    <w:rsid w:val="00455AA9"/>
    <w:rsid w:val="00476DC7"/>
    <w:rsid w:val="004B30AF"/>
    <w:rsid w:val="004B67DF"/>
    <w:rsid w:val="004C2E34"/>
    <w:rsid w:val="004C46EF"/>
    <w:rsid w:val="004C779A"/>
    <w:rsid w:val="004D7B7E"/>
    <w:rsid w:val="004E4CB0"/>
    <w:rsid w:val="004F0D4E"/>
    <w:rsid w:val="005026A9"/>
    <w:rsid w:val="005228CC"/>
    <w:rsid w:val="00522AAF"/>
    <w:rsid w:val="0053194D"/>
    <w:rsid w:val="00532290"/>
    <w:rsid w:val="00535F05"/>
    <w:rsid w:val="00553386"/>
    <w:rsid w:val="00571A48"/>
    <w:rsid w:val="00586202"/>
    <w:rsid w:val="005907B7"/>
    <w:rsid w:val="00593C57"/>
    <w:rsid w:val="005957B9"/>
    <w:rsid w:val="005A59EC"/>
    <w:rsid w:val="005A6756"/>
    <w:rsid w:val="005D7BED"/>
    <w:rsid w:val="005E75DA"/>
    <w:rsid w:val="005F2CB3"/>
    <w:rsid w:val="005F3E98"/>
    <w:rsid w:val="00605EB0"/>
    <w:rsid w:val="0061515E"/>
    <w:rsid w:val="006164E1"/>
    <w:rsid w:val="00630C48"/>
    <w:rsid w:val="006310F2"/>
    <w:rsid w:val="00655D18"/>
    <w:rsid w:val="006616FD"/>
    <w:rsid w:val="0067429B"/>
    <w:rsid w:val="0067507F"/>
    <w:rsid w:val="0069126D"/>
    <w:rsid w:val="006A065B"/>
    <w:rsid w:val="006A3348"/>
    <w:rsid w:val="006A57A6"/>
    <w:rsid w:val="006A6EE8"/>
    <w:rsid w:val="006B3A53"/>
    <w:rsid w:val="006B3AF6"/>
    <w:rsid w:val="006C23E4"/>
    <w:rsid w:val="006C71B3"/>
    <w:rsid w:val="006D2930"/>
    <w:rsid w:val="006D2C4C"/>
    <w:rsid w:val="006E0175"/>
    <w:rsid w:val="006E3064"/>
    <w:rsid w:val="006E4674"/>
    <w:rsid w:val="00727CEA"/>
    <w:rsid w:val="00730657"/>
    <w:rsid w:val="007345BF"/>
    <w:rsid w:val="00734934"/>
    <w:rsid w:val="007472E5"/>
    <w:rsid w:val="00777027"/>
    <w:rsid w:val="00786C41"/>
    <w:rsid w:val="007A7E4C"/>
    <w:rsid w:val="007B6680"/>
    <w:rsid w:val="007C4204"/>
    <w:rsid w:val="007D12FA"/>
    <w:rsid w:val="007F24E4"/>
    <w:rsid w:val="0081453B"/>
    <w:rsid w:val="008219B4"/>
    <w:rsid w:val="00842F17"/>
    <w:rsid w:val="00850B82"/>
    <w:rsid w:val="0085537D"/>
    <w:rsid w:val="0086061A"/>
    <w:rsid w:val="00864E74"/>
    <w:rsid w:val="00881307"/>
    <w:rsid w:val="008A4F5D"/>
    <w:rsid w:val="008A7D17"/>
    <w:rsid w:val="008B7A97"/>
    <w:rsid w:val="008F10AF"/>
    <w:rsid w:val="00910B0F"/>
    <w:rsid w:val="00914217"/>
    <w:rsid w:val="00922C4D"/>
    <w:rsid w:val="009269DF"/>
    <w:rsid w:val="00933BDD"/>
    <w:rsid w:val="00967E3B"/>
    <w:rsid w:val="00973EEB"/>
    <w:rsid w:val="00983CE0"/>
    <w:rsid w:val="009A50AD"/>
    <w:rsid w:val="009A5FA5"/>
    <w:rsid w:val="009A6347"/>
    <w:rsid w:val="009B00E2"/>
    <w:rsid w:val="009B3FC5"/>
    <w:rsid w:val="009E4F1D"/>
    <w:rsid w:val="009E6CFA"/>
    <w:rsid w:val="009F0F8A"/>
    <w:rsid w:val="00A17D13"/>
    <w:rsid w:val="00A258DF"/>
    <w:rsid w:val="00A33DAE"/>
    <w:rsid w:val="00A51182"/>
    <w:rsid w:val="00A607A8"/>
    <w:rsid w:val="00A61368"/>
    <w:rsid w:val="00A70D5A"/>
    <w:rsid w:val="00A77607"/>
    <w:rsid w:val="00A82B5B"/>
    <w:rsid w:val="00AB4A35"/>
    <w:rsid w:val="00AD096E"/>
    <w:rsid w:val="00AE7FC0"/>
    <w:rsid w:val="00AF4D4F"/>
    <w:rsid w:val="00B03DE2"/>
    <w:rsid w:val="00B17CF2"/>
    <w:rsid w:val="00B34460"/>
    <w:rsid w:val="00B35187"/>
    <w:rsid w:val="00B44BBF"/>
    <w:rsid w:val="00B52A36"/>
    <w:rsid w:val="00B71906"/>
    <w:rsid w:val="00B74DEB"/>
    <w:rsid w:val="00B9725D"/>
    <w:rsid w:val="00C02C06"/>
    <w:rsid w:val="00C2588D"/>
    <w:rsid w:val="00C27731"/>
    <w:rsid w:val="00C31162"/>
    <w:rsid w:val="00C3783F"/>
    <w:rsid w:val="00C42EE2"/>
    <w:rsid w:val="00C5245F"/>
    <w:rsid w:val="00C720E3"/>
    <w:rsid w:val="00C76BE6"/>
    <w:rsid w:val="00C80D3E"/>
    <w:rsid w:val="00C94403"/>
    <w:rsid w:val="00CA04F7"/>
    <w:rsid w:val="00CA4A5E"/>
    <w:rsid w:val="00CA5D31"/>
    <w:rsid w:val="00CC3866"/>
    <w:rsid w:val="00CF2B19"/>
    <w:rsid w:val="00D11DE1"/>
    <w:rsid w:val="00D20CE5"/>
    <w:rsid w:val="00D43BC3"/>
    <w:rsid w:val="00D478E7"/>
    <w:rsid w:val="00D50247"/>
    <w:rsid w:val="00D560BB"/>
    <w:rsid w:val="00D647EB"/>
    <w:rsid w:val="00D65A87"/>
    <w:rsid w:val="00D72610"/>
    <w:rsid w:val="00D77973"/>
    <w:rsid w:val="00D811A7"/>
    <w:rsid w:val="00D83818"/>
    <w:rsid w:val="00DA4818"/>
    <w:rsid w:val="00DD4FF5"/>
    <w:rsid w:val="00DE0119"/>
    <w:rsid w:val="00DE09A0"/>
    <w:rsid w:val="00DF595B"/>
    <w:rsid w:val="00E00FD0"/>
    <w:rsid w:val="00E046EC"/>
    <w:rsid w:val="00E161A3"/>
    <w:rsid w:val="00E16201"/>
    <w:rsid w:val="00E3469A"/>
    <w:rsid w:val="00E3736E"/>
    <w:rsid w:val="00E457F7"/>
    <w:rsid w:val="00E607A3"/>
    <w:rsid w:val="00E64849"/>
    <w:rsid w:val="00E66B39"/>
    <w:rsid w:val="00E72B21"/>
    <w:rsid w:val="00E82C60"/>
    <w:rsid w:val="00E84465"/>
    <w:rsid w:val="00E858DA"/>
    <w:rsid w:val="00E86E48"/>
    <w:rsid w:val="00EA6A3E"/>
    <w:rsid w:val="00EC0CD9"/>
    <w:rsid w:val="00ED6598"/>
    <w:rsid w:val="00F01EF2"/>
    <w:rsid w:val="00F12BD9"/>
    <w:rsid w:val="00F41EA0"/>
    <w:rsid w:val="00F47D67"/>
    <w:rsid w:val="00F511E2"/>
    <w:rsid w:val="00F56F96"/>
    <w:rsid w:val="00F626BB"/>
    <w:rsid w:val="00F80660"/>
    <w:rsid w:val="00F81BDA"/>
    <w:rsid w:val="00F915EB"/>
    <w:rsid w:val="00FA5276"/>
    <w:rsid w:val="00FB1994"/>
    <w:rsid w:val="00FB1AD3"/>
    <w:rsid w:val="00FB7E9F"/>
    <w:rsid w:val="00FC0CD0"/>
    <w:rsid w:val="00FC1C15"/>
    <w:rsid w:val="00FD5AF2"/>
    <w:rsid w:val="00FD5CC9"/>
    <w:rsid w:val="00FE5FAA"/>
    <w:rsid w:val="00FE6407"/>
    <w:rsid w:val="00FF1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09"/>
    <w:pPr>
      <w:spacing w:line="240" w:lineRule="auto"/>
      <w:ind w:firstLine="709"/>
      <w:jc w:val="both"/>
    </w:pPr>
    <w:rPr>
      <w:rFonts w:ascii="Times New Roman" w:eastAsia="Times New Roman" w:hAnsi="Times New Roman"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3194D"/>
    <w:pPr>
      <w:spacing w:after="0"/>
    </w:pPr>
    <w:rPr>
      <w:sz w:val="20"/>
      <w:szCs w:val="20"/>
    </w:rPr>
  </w:style>
  <w:style w:type="character" w:customStyle="1" w:styleId="a4">
    <w:name w:val="Текст сноски Знак"/>
    <w:basedOn w:val="a0"/>
    <w:link w:val="a3"/>
    <w:uiPriority w:val="99"/>
    <w:rsid w:val="0053194D"/>
    <w:rPr>
      <w:rFonts w:ascii="Times New Roman" w:eastAsia="Times New Roman" w:hAnsi="Times New Roman" w:cs="Times New Roman"/>
      <w:sz w:val="20"/>
      <w:szCs w:val="20"/>
    </w:rPr>
  </w:style>
  <w:style w:type="character" w:styleId="a5">
    <w:name w:val="footnote reference"/>
    <w:uiPriority w:val="99"/>
    <w:rsid w:val="0053194D"/>
    <w:rPr>
      <w:rFonts w:eastAsia="Times New Roman"/>
      <w:sz w:val="28"/>
      <w:vertAlign w:val="superscript"/>
      <w:lang w:val="ru-RU" w:eastAsia="en-US"/>
    </w:rPr>
  </w:style>
  <w:style w:type="paragraph" w:styleId="a6">
    <w:name w:val="header"/>
    <w:basedOn w:val="a"/>
    <w:link w:val="a7"/>
    <w:uiPriority w:val="99"/>
    <w:unhideWhenUsed/>
    <w:rsid w:val="0067507F"/>
    <w:pPr>
      <w:tabs>
        <w:tab w:val="center" w:pos="4677"/>
        <w:tab w:val="right" w:pos="9355"/>
      </w:tabs>
      <w:spacing w:after="0"/>
    </w:pPr>
  </w:style>
  <w:style w:type="character" w:customStyle="1" w:styleId="a7">
    <w:name w:val="Верхний колонтитул Знак"/>
    <w:basedOn w:val="a0"/>
    <w:link w:val="a6"/>
    <w:uiPriority w:val="99"/>
    <w:rsid w:val="0067507F"/>
  </w:style>
  <w:style w:type="paragraph" w:styleId="a8">
    <w:name w:val="footer"/>
    <w:basedOn w:val="a"/>
    <w:link w:val="a9"/>
    <w:uiPriority w:val="99"/>
    <w:unhideWhenUsed/>
    <w:rsid w:val="0067507F"/>
    <w:pPr>
      <w:tabs>
        <w:tab w:val="center" w:pos="4677"/>
        <w:tab w:val="right" w:pos="9355"/>
      </w:tabs>
      <w:spacing w:after="0"/>
    </w:pPr>
  </w:style>
  <w:style w:type="character" w:customStyle="1" w:styleId="a9">
    <w:name w:val="Нижний колонтитул Знак"/>
    <w:basedOn w:val="a0"/>
    <w:link w:val="a8"/>
    <w:uiPriority w:val="99"/>
    <w:rsid w:val="0067507F"/>
  </w:style>
  <w:style w:type="paragraph" w:styleId="aa">
    <w:name w:val="List Paragraph"/>
    <w:basedOn w:val="a"/>
    <w:uiPriority w:val="34"/>
    <w:qFormat/>
    <w:rsid w:val="00455AA9"/>
    <w:pPr>
      <w:ind w:left="720"/>
      <w:contextualSpacing/>
    </w:pPr>
  </w:style>
  <w:style w:type="paragraph" w:styleId="ab">
    <w:name w:val="Balloon Text"/>
    <w:basedOn w:val="a"/>
    <w:link w:val="ac"/>
    <w:uiPriority w:val="99"/>
    <w:semiHidden/>
    <w:unhideWhenUsed/>
    <w:rsid w:val="006C23E4"/>
    <w:pPr>
      <w:spacing w:after="0"/>
    </w:pPr>
    <w:rPr>
      <w:rFonts w:ascii="Tahoma" w:hAnsi="Tahoma" w:cs="Tahoma"/>
      <w:sz w:val="16"/>
      <w:szCs w:val="16"/>
    </w:rPr>
  </w:style>
  <w:style w:type="character" w:customStyle="1" w:styleId="ac">
    <w:name w:val="Текст выноски Знак"/>
    <w:basedOn w:val="a0"/>
    <w:link w:val="ab"/>
    <w:uiPriority w:val="99"/>
    <w:semiHidden/>
    <w:rsid w:val="006C23E4"/>
    <w:rPr>
      <w:rFonts w:ascii="Tahoma" w:hAnsi="Tahoma" w:cs="Tahoma"/>
      <w:sz w:val="16"/>
      <w:szCs w:val="16"/>
    </w:rPr>
  </w:style>
  <w:style w:type="character" w:styleId="ad">
    <w:name w:val="annotation reference"/>
    <w:basedOn w:val="a0"/>
    <w:uiPriority w:val="99"/>
    <w:semiHidden/>
    <w:unhideWhenUsed/>
    <w:rsid w:val="001E10EA"/>
    <w:rPr>
      <w:sz w:val="16"/>
      <w:szCs w:val="16"/>
    </w:rPr>
  </w:style>
  <w:style w:type="paragraph" w:styleId="ae">
    <w:name w:val="annotation text"/>
    <w:basedOn w:val="a"/>
    <w:link w:val="af"/>
    <w:uiPriority w:val="99"/>
    <w:semiHidden/>
    <w:unhideWhenUsed/>
    <w:rsid w:val="001E10EA"/>
    <w:rPr>
      <w:sz w:val="20"/>
      <w:szCs w:val="20"/>
    </w:rPr>
  </w:style>
  <w:style w:type="character" w:customStyle="1" w:styleId="af">
    <w:name w:val="Текст примечания Знак"/>
    <w:basedOn w:val="a0"/>
    <w:link w:val="ae"/>
    <w:uiPriority w:val="99"/>
    <w:semiHidden/>
    <w:rsid w:val="001E10EA"/>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1E10EA"/>
    <w:rPr>
      <w:b/>
      <w:bCs/>
    </w:rPr>
  </w:style>
  <w:style w:type="character" w:customStyle="1" w:styleId="af1">
    <w:name w:val="Тема примечания Знак"/>
    <w:basedOn w:val="af"/>
    <w:link w:val="af0"/>
    <w:uiPriority w:val="99"/>
    <w:semiHidden/>
    <w:rsid w:val="001E10EA"/>
    <w:rPr>
      <w:rFonts w:ascii="Times New Roman" w:eastAsia="Times New Roman" w:hAnsi="Times New Roman" w:cs="Times New Roman"/>
      <w:b/>
      <w:bCs/>
      <w:sz w:val="20"/>
      <w:szCs w:val="20"/>
    </w:rPr>
  </w:style>
  <w:style w:type="paragraph" w:styleId="af2">
    <w:name w:val="Revision"/>
    <w:hidden/>
    <w:uiPriority w:val="99"/>
    <w:semiHidden/>
    <w:rsid w:val="001914D9"/>
    <w:pPr>
      <w:spacing w:after="0" w:line="240" w:lineRule="auto"/>
    </w:pPr>
    <w:rPr>
      <w:rFonts w:ascii="Times New Roman" w:eastAsia="Times New Roman" w:hAnsi="Times New Roman" w:cs="Times New Roman"/>
      <w:sz w:val="23"/>
      <w:szCs w:val="23"/>
    </w:rPr>
  </w:style>
  <w:style w:type="paragraph" w:customStyle="1" w:styleId="western">
    <w:name w:val="western"/>
    <w:basedOn w:val="a"/>
    <w:rsid w:val="00F80660"/>
    <w:pPr>
      <w:spacing w:before="100" w:beforeAutospacing="1" w:after="115"/>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09"/>
    <w:pPr>
      <w:spacing w:line="240" w:lineRule="auto"/>
      <w:ind w:firstLine="709"/>
      <w:jc w:val="both"/>
    </w:pPr>
    <w:rPr>
      <w:rFonts w:ascii="Times New Roman" w:eastAsia="Times New Roman" w:hAnsi="Times New Roman" w:cs="Times New Roman"/>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3194D"/>
    <w:pPr>
      <w:spacing w:after="0"/>
    </w:pPr>
    <w:rPr>
      <w:sz w:val="20"/>
      <w:szCs w:val="20"/>
    </w:rPr>
  </w:style>
  <w:style w:type="character" w:customStyle="1" w:styleId="a4">
    <w:name w:val="Текст сноски Знак"/>
    <w:basedOn w:val="a0"/>
    <w:link w:val="a3"/>
    <w:uiPriority w:val="99"/>
    <w:rsid w:val="0053194D"/>
    <w:rPr>
      <w:rFonts w:ascii="Times New Roman" w:eastAsia="Times New Roman" w:hAnsi="Times New Roman" w:cs="Times New Roman"/>
      <w:sz w:val="20"/>
      <w:szCs w:val="20"/>
    </w:rPr>
  </w:style>
  <w:style w:type="character" w:styleId="a5">
    <w:name w:val="footnote reference"/>
    <w:uiPriority w:val="99"/>
    <w:rsid w:val="0053194D"/>
    <w:rPr>
      <w:rFonts w:eastAsia="Times New Roman"/>
      <w:sz w:val="28"/>
      <w:vertAlign w:val="superscript"/>
      <w:lang w:val="ru-RU" w:eastAsia="en-US"/>
    </w:rPr>
  </w:style>
  <w:style w:type="paragraph" w:styleId="a6">
    <w:name w:val="header"/>
    <w:basedOn w:val="a"/>
    <w:link w:val="a7"/>
    <w:uiPriority w:val="99"/>
    <w:unhideWhenUsed/>
    <w:rsid w:val="0067507F"/>
    <w:pPr>
      <w:tabs>
        <w:tab w:val="center" w:pos="4677"/>
        <w:tab w:val="right" w:pos="9355"/>
      </w:tabs>
      <w:spacing w:after="0"/>
    </w:pPr>
  </w:style>
  <w:style w:type="character" w:customStyle="1" w:styleId="a7">
    <w:name w:val="Верхний колонтитул Знак"/>
    <w:basedOn w:val="a0"/>
    <w:link w:val="a6"/>
    <w:uiPriority w:val="99"/>
    <w:rsid w:val="0067507F"/>
  </w:style>
  <w:style w:type="paragraph" w:styleId="a8">
    <w:name w:val="footer"/>
    <w:basedOn w:val="a"/>
    <w:link w:val="a9"/>
    <w:uiPriority w:val="99"/>
    <w:unhideWhenUsed/>
    <w:rsid w:val="0067507F"/>
    <w:pPr>
      <w:tabs>
        <w:tab w:val="center" w:pos="4677"/>
        <w:tab w:val="right" w:pos="9355"/>
      </w:tabs>
      <w:spacing w:after="0"/>
    </w:pPr>
  </w:style>
  <w:style w:type="character" w:customStyle="1" w:styleId="a9">
    <w:name w:val="Нижний колонтитул Знак"/>
    <w:basedOn w:val="a0"/>
    <w:link w:val="a8"/>
    <w:uiPriority w:val="99"/>
    <w:rsid w:val="0067507F"/>
  </w:style>
  <w:style w:type="paragraph" w:styleId="aa">
    <w:name w:val="List Paragraph"/>
    <w:basedOn w:val="a"/>
    <w:uiPriority w:val="34"/>
    <w:qFormat/>
    <w:rsid w:val="00455AA9"/>
    <w:pPr>
      <w:ind w:left="720"/>
      <w:contextualSpacing/>
    </w:pPr>
  </w:style>
  <w:style w:type="paragraph" w:styleId="ab">
    <w:name w:val="Balloon Text"/>
    <w:basedOn w:val="a"/>
    <w:link w:val="ac"/>
    <w:uiPriority w:val="99"/>
    <w:semiHidden/>
    <w:unhideWhenUsed/>
    <w:rsid w:val="006C23E4"/>
    <w:pPr>
      <w:spacing w:after="0"/>
    </w:pPr>
    <w:rPr>
      <w:rFonts w:ascii="Tahoma" w:hAnsi="Tahoma" w:cs="Tahoma"/>
      <w:sz w:val="16"/>
      <w:szCs w:val="16"/>
    </w:rPr>
  </w:style>
  <w:style w:type="character" w:customStyle="1" w:styleId="ac">
    <w:name w:val="Текст выноски Знак"/>
    <w:basedOn w:val="a0"/>
    <w:link w:val="ab"/>
    <w:uiPriority w:val="99"/>
    <w:semiHidden/>
    <w:rsid w:val="006C23E4"/>
    <w:rPr>
      <w:rFonts w:ascii="Tahoma" w:hAnsi="Tahoma" w:cs="Tahoma"/>
      <w:sz w:val="16"/>
      <w:szCs w:val="16"/>
    </w:rPr>
  </w:style>
  <w:style w:type="character" w:styleId="ad">
    <w:name w:val="annotation reference"/>
    <w:basedOn w:val="a0"/>
    <w:uiPriority w:val="99"/>
    <w:semiHidden/>
    <w:unhideWhenUsed/>
    <w:rsid w:val="001E10EA"/>
    <w:rPr>
      <w:sz w:val="16"/>
      <w:szCs w:val="16"/>
    </w:rPr>
  </w:style>
  <w:style w:type="paragraph" w:styleId="ae">
    <w:name w:val="annotation text"/>
    <w:basedOn w:val="a"/>
    <w:link w:val="af"/>
    <w:uiPriority w:val="99"/>
    <w:semiHidden/>
    <w:unhideWhenUsed/>
    <w:rsid w:val="001E10EA"/>
    <w:rPr>
      <w:sz w:val="20"/>
      <w:szCs w:val="20"/>
    </w:rPr>
  </w:style>
  <w:style w:type="character" w:customStyle="1" w:styleId="af">
    <w:name w:val="Текст примечания Знак"/>
    <w:basedOn w:val="a0"/>
    <w:link w:val="ae"/>
    <w:uiPriority w:val="99"/>
    <w:semiHidden/>
    <w:rsid w:val="001E10EA"/>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1E10EA"/>
    <w:rPr>
      <w:b/>
      <w:bCs/>
    </w:rPr>
  </w:style>
  <w:style w:type="character" w:customStyle="1" w:styleId="af1">
    <w:name w:val="Тема примечания Знак"/>
    <w:basedOn w:val="af"/>
    <w:link w:val="af0"/>
    <w:uiPriority w:val="99"/>
    <w:semiHidden/>
    <w:rsid w:val="001E10EA"/>
    <w:rPr>
      <w:rFonts w:ascii="Times New Roman" w:eastAsia="Times New Roman" w:hAnsi="Times New Roman" w:cs="Times New Roman"/>
      <w:b/>
      <w:bCs/>
      <w:sz w:val="20"/>
      <w:szCs w:val="20"/>
    </w:rPr>
  </w:style>
  <w:style w:type="paragraph" w:styleId="af2">
    <w:name w:val="Revision"/>
    <w:hidden/>
    <w:uiPriority w:val="99"/>
    <w:semiHidden/>
    <w:rsid w:val="001914D9"/>
    <w:pPr>
      <w:spacing w:after="0" w:line="240" w:lineRule="auto"/>
    </w:pPr>
    <w:rPr>
      <w:rFonts w:ascii="Times New Roman" w:eastAsia="Times New Roman" w:hAnsi="Times New Roman" w:cs="Times New Roman"/>
      <w:sz w:val="23"/>
      <w:szCs w:val="23"/>
    </w:rPr>
  </w:style>
  <w:style w:type="paragraph" w:customStyle="1" w:styleId="western">
    <w:name w:val="western"/>
    <w:basedOn w:val="a"/>
    <w:rsid w:val="00F80660"/>
    <w:pPr>
      <w:spacing w:before="100" w:beforeAutospacing="1" w:after="115"/>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E77F6-0E7B-4E4A-96CB-C1EF0548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2021-02-19T06:25:00Z</cp:lastPrinted>
  <dcterms:created xsi:type="dcterms:W3CDTF">2022-04-26T07:30:00Z</dcterms:created>
  <dcterms:modified xsi:type="dcterms:W3CDTF">2022-04-28T13:06:00Z</dcterms:modified>
</cp:coreProperties>
</file>