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769" w:rsidRPr="00CE69A8" w:rsidRDefault="00D26769" w:rsidP="00D2676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CE69A8">
        <w:rPr>
          <w:rFonts w:ascii="Times New Roman" w:eastAsia="Times New Roman" w:hAnsi="Times New Roman" w:cs="Times New Roman"/>
          <w:sz w:val="16"/>
          <w:szCs w:val="16"/>
          <w:lang w:eastAsia="ar-SA"/>
        </w:rPr>
        <w:t>УТВЕРЖДЕН</w:t>
      </w:r>
    </w:p>
    <w:p w:rsidR="00D26769" w:rsidRPr="00CE69A8" w:rsidRDefault="00D26769" w:rsidP="00D2676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CE69A8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решением </w:t>
      </w:r>
      <w:r w:rsidR="001B1439" w:rsidRPr="00CE69A8">
        <w:rPr>
          <w:rFonts w:ascii="Times New Roman" w:eastAsia="Times New Roman" w:hAnsi="Times New Roman" w:cs="Times New Roman"/>
          <w:sz w:val="16"/>
          <w:szCs w:val="16"/>
          <w:lang w:eastAsia="ar-SA"/>
        </w:rPr>
        <w:t>Экспертного совета</w:t>
      </w:r>
      <w:r w:rsidRPr="00CE69A8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</w:p>
    <w:p w:rsidR="00D26769" w:rsidRPr="00CE69A8" w:rsidRDefault="00D26769" w:rsidP="00D26769">
      <w:pPr>
        <w:suppressAutoHyphens/>
        <w:spacing w:after="0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CE69A8">
        <w:rPr>
          <w:rFonts w:ascii="Times New Roman" w:eastAsia="Times New Roman" w:hAnsi="Times New Roman" w:cs="Times New Roman"/>
          <w:sz w:val="16"/>
          <w:szCs w:val="16"/>
          <w:lang w:eastAsia="ar-SA"/>
        </w:rPr>
        <w:t>от «</w:t>
      </w:r>
      <w:r w:rsidR="008B3FCA" w:rsidRPr="00CE69A8">
        <w:rPr>
          <w:rFonts w:ascii="Times New Roman" w:eastAsia="Times New Roman" w:hAnsi="Times New Roman" w:cs="Times New Roman"/>
          <w:sz w:val="16"/>
          <w:szCs w:val="16"/>
          <w:lang w:eastAsia="ar-SA"/>
        </w:rPr>
        <w:t>___</w:t>
      </w:r>
      <w:r w:rsidRPr="00CE69A8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» </w:t>
      </w:r>
      <w:r w:rsidR="008B3FCA" w:rsidRPr="00CE69A8">
        <w:rPr>
          <w:rFonts w:ascii="Times New Roman" w:eastAsia="Times New Roman" w:hAnsi="Times New Roman" w:cs="Times New Roman"/>
          <w:sz w:val="16"/>
          <w:szCs w:val="16"/>
          <w:lang w:eastAsia="ar-SA"/>
        </w:rPr>
        <w:t>________</w:t>
      </w:r>
      <w:r w:rsidRPr="00CE69A8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20</w:t>
      </w:r>
      <w:r w:rsidR="00BE601A" w:rsidRPr="00CE69A8">
        <w:rPr>
          <w:rFonts w:ascii="Times New Roman" w:eastAsia="Times New Roman" w:hAnsi="Times New Roman" w:cs="Times New Roman"/>
          <w:sz w:val="16"/>
          <w:szCs w:val="16"/>
          <w:lang w:eastAsia="ar-SA"/>
        </w:rPr>
        <w:t>23</w:t>
      </w:r>
      <w:r w:rsidRPr="00CE69A8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года</w:t>
      </w:r>
    </w:p>
    <w:p w:rsidR="00D26769" w:rsidRPr="00CE69A8" w:rsidRDefault="00D26769" w:rsidP="00D26769">
      <w:pPr>
        <w:spacing w:after="0"/>
        <w:jc w:val="right"/>
        <w:outlineLvl w:val="0"/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D26769" w:rsidRPr="00CE69A8" w:rsidRDefault="00D26769" w:rsidP="001943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CE69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Перечень документов,</w:t>
      </w:r>
    </w:p>
    <w:p w:rsidR="00D26769" w:rsidRPr="00CE69A8" w:rsidRDefault="00D26769" w:rsidP="001943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ar-SA"/>
        </w:rPr>
      </w:pPr>
      <w:r w:rsidRPr="00CE69A8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ar-SA"/>
        </w:rPr>
        <w:t xml:space="preserve">представляемых </w:t>
      </w:r>
      <w:r w:rsidR="0028525E" w:rsidRPr="00CE69A8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ar-SA"/>
        </w:rPr>
        <w:t>Заёмщиком</w:t>
      </w:r>
    </w:p>
    <w:p w:rsidR="008B3FCA" w:rsidRPr="00CE69A8" w:rsidRDefault="0028525E" w:rsidP="008B3FCA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E69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в </w:t>
      </w:r>
      <w:r w:rsidR="00811823" w:rsidRPr="00CE69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целях обеспечения исполнения обязательств по договору </w:t>
      </w:r>
    </w:p>
    <w:p w:rsidR="00811823" w:rsidRPr="00CE69A8" w:rsidRDefault="008B3FCA" w:rsidP="008B3FCA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E69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микро</w:t>
      </w:r>
      <w:r w:rsidR="00811823" w:rsidRPr="00CE69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займа</w:t>
      </w:r>
      <w:r w:rsidRPr="00CE69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/иного займа</w:t>
      </w:r>
    </w:p>
    <w:p w:rsidR="00D26769" w:rsidRPr="00CE69A8" w:rsidRDefault="00D26769" w:rsidP="00115B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CE69A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</w:t>
      </w:r>
      <w:r w:rsidR="006A12EC" w:rsidRPr="00CE69A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если </w:t>
      </w:r>
      <w:r w:rsidR="00F435D5" w:rsidRPr="00CE69A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Поручителем</w:t>
      </w:r>
      <w:r w:rsidR="006A12EC" w:rsidRPr="00CE69A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/</w:t>
      </w:r>
      <w:r w:rsidR="00F435D5" w:rsidRPr="00CE69A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Залогодателем </w:t>
      </w:r>
      <w:r w:rsidR="006A12EC" w:rsidRPr="00CE69A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является</w:t>
      </w:r>
      <w:r w:rsidRPr="00CE69A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юридическ</w:t>
      </w:r>
      <w:r w:rsidR="006A12EC" w:rsidRPr="00CE69A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ое</w:t>
      </w:r>
      <w:r w:rsidRPr="00CE69A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лиц</w:t>
      </w:r>
      <w:r w:rsidR="006A12EC" w:rsidRPr="00CE69A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о</w:t>
      </w:r>
      <w:r w:rsidRPr="00CE69A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)</w:t>
      </w:r>
    </w:p>
    <w:p w:rsidR="00C51978" w:rsidRPr="00CE69A8" w:rsidRDefault="00C51978" w:rsidP="004D37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22F4" w:rsidRPr="00CE69A8" w:rsidRDefault="00D26769" w:rsidP="004D37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69A8">
        <w:rPr>
          <w:rFonts w:ascii="Times New Roman" w:eastAsia="Times New Roman" w:hAnsi="Times New Roman" w:cs="Times New Roman"/>
          <w:sz w:val="24"/>
          <w:szCs w:val="24"/>
          <w:lang w:eastAsia="ar-SA"/>
        </w:rPr>
        <w:t>Копии документов предоставляются</w:t>
      </w:r>
      <w:r w:rsidR="00B31406" w:rsidRPr="00CE69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Заёмщиком</w:t>
      </w:r>
      <w:r w:rsidRPr="00CE69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 одновременном предъявлении оригиналов. </w:t>
      </w:r>
    </w:p>
    <w:p w:rsidR="004D3791" w:rsidRPr="00CE69A8" w:rsidRDefault="002922F4" w:rsidP="004D37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69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Оригиналы и копии </w:t>
      </w:r>
      <w:r w:rsidR="00D26769" w:rsidRPr="00CE69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документов должны быть хорошего качества (без пробелов и затемнений). </w:t>
      </w:r>
      <w:r w:rsidRPr="00CE69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Оригиналы документов подписываются уполномоченным лицом организации и заверяются печатью организации (при наличии). </w:t>
      </w:r>
      <w:r w:rsidR="00D26769" w:rsidRPr="00CE69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Копии документов заверяются подписью и </w:t>
      </w:r>
      <w:r w:rsidR="00D26769" w:rsidRPr="00CE69A8">
        <w:rPr>
          <w:rFonts w:ascii="Times New Roman" w:hAnsi="Times New Roman" w:cs="Times New Roman"/>
          <w:sz w:val="24"/>
          <w:szCs w:val="24"/>
        </w:rPr>
        <w:t xml:space="preserve">оттиском печати (при наличии) </w:t>
      </w:r>
      <w:r w:rsidR="00D26769" w:rsidRPr="00CE69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уполномоченного лица </w:t>
      </w:r>
      <w:r w:rsidR="00B31406" w:rsidRPr="00CE69A8">
        <w:rPr>
          <w:rFonts w:ascii="Times New Roman" w:eastAsia="Times New Roman" w:hAnsi="Times New Roman" w:cs="Times New Roman"/>
          <w:sz w:val="24"/>
          <w:szCs w:val="24"/>
          <w:lang w:eastAsia="ar-SA"/>
        </w:rPr>
        <w:t>Заёмщика</w:t>
      </w:r>
      <w:r w:rsidR="00D26769" w:rsidRPr="00CE69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26769" w:rsidRPr="00CE69A8">
        <w:rPr>
          <w:rFonts w:ascii="Times New Roman" w:hAnsi="Times New Roman" w:cs="Times New Roman"/>
          <w:sz w:val="24"/>
          <w:szCs w:val="24"/>
        </w:rPr>
        <w:t xml:space="preserve">с указанием фамилии, инициалов и должности </w:t>
      </w:r>
      <w:r w:rsidR="00D26769" w:rsidRPr="00CE69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либо должностным лицом Фонда, принимающим документы. После проверки соответствия копии оригиналу, оригиналы документов возвращаются </w:t>
      </w:r>
      <w:r w:rsidR="00B31406" w:rsidRPr="00CE69A8">
        <w:rPr>
          <w:rFonts w:ascii="Times New Roman" w:eastAsia="Times New Roman" w:hAnsi="Times New Roman" w:cs="Times New Roman"/>
          <w:sz w:val="24"/>
          <w:szCs w:val="24"/>
          <w:lang w:eastAsia="ar-SA"/>
        </w:rPr>
        <w:t>Заёмщику</w:t>
      </w:r>
      <w:r w:rsidR="00D26769" w:rsidRPr="00CE69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C51978" w:rsidRDefault="004A4EBD" w:rsidP="00D26769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69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Копии налоговых деклараций предоставляются в Фонд с отметкой налогового органа о принятии </w:t>
      </w:r>
      <w:r w:rsidR="00294050" w:rsidRPr="00CE69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деклараций </w:t>
      </w:r>
      <w:r w:rsidRPr="00CE69A8">
        <w:rPr>
          <w:rFonts w:ascii="Times New Roman" w:eastAsia="Times New Roman" w:hAnsi="Times New Roman" w:cs="Times New Roman"/>
          <w:sz w:val="24"/>
          <w:szCs w:val="24"/>
          <w:lang w:eastAsia="ar-SA"/>
        </w:rPr>
        <w:t>либо с предоставлением документа, подтверждающего</w:t>
      </w:r>
      <w:r w:rsidRPr="004A4EB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факт отправки</w:t>
      </w:r>
      <w:r w:rsidR="0029405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922F4" w:rsidRPr="004A4EBD" w:rsidRDefault="002922F4" w:rsidP="002922F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26769" w:rsidRPr="00D26769" w:rsidRDefault="00D26769" w:rsidP="00D26769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ar-SA"/>
        </w:rPr>
      </w:pPr>
      <w:r w:rsidRPr="00D2676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ar-SA"/>
        </w:rPr>
        <w:t>В целях заключения договоров поручительства/залога За</w:t>
      </w:r>
      <w:r w:rsidR="0028525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ar-SA"/>
        </w:rPr>
        <w:t>ё</w:t>
      </w:r>
      <w:r w:rsidRPr="00D2676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ar-SA"/>
        </w:rPr>
        <w:t>мщик представляет в Фонд следующие документы:</w:t>
      </w:r>
    </w:p>
    <w:p w:rsidR="00D26769" w:rsidRDefault="00D26769" w:rsidP="00D2676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26769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="003D43E2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F256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Оригинал </w:t>
      </w:r>
      <w:r w:rsidR="00F25675" w:rsidRPr="00D26769">
        <w:rPr>
          <w:rFonts w:ascii="Times New Roman" w:eastAsia="Times New Roman" w:hAnsi="Times New Roman" w:cs="Times New Roman"/>
          <w:sz w:val="24"/>
          <w:szCs w:val="24"/>
          <w:lang w:eastAsia="ar-SA"/>
        </w:rPr>
        <w:t>анкет</w:t>
      </w:r>
      <w:r w:rsidR="00F25675">
        <w:rPr>
          <w:rFonts w:ascii="Times New Roman" w:eastAsia="Times New Roman" w:hAnsi="Times New Roman" w:cs="Times New Roman"/>
          <w:sz w:val="24"/>
          <w:szCs w:val="24"/>
          <w:lang w:eastAsia="ar-SA"/>
        </w:rPr>
        <w:t>ы</w:t>
      </w:r>
      <w:r w:rsidR="00F25675" w:rsidRPr="00D2676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26769">
        <w:rPr>
          <w:rFonts w:ascii="Times New Roman" w:eastAsia="Times New Roman" w:hAnsi="Times New Roman" w:cs="Times New Roman"/>
          <w:sz w:val="24"/>
          <w:szCs w:val="24"/>
          <w:lang w:eastAsia="ar-SA"/>
        </w:rPr>
        <w:t>Поручителя/Залогодателя</w:t>
      </w:r>
      <w:r w:rsidR="00E7295F">
        <w:rPr>
          <w:rFonts w:ascii="Times New Roman" w:eastAsia="Times New Roman" w:hAnsi="Times New Roman" w:cs="Times New Roman"/>
          <w:sz w:val="24"/>
          <w:szCs w:val="24"/>
          <w:lang w:eastAsia="ar-SA"/>
        </w:rPr>
        <w:t>-юридического лица</w:t>
      </w:r>
      <w:r w:rsidRPr="00D2676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</w:t>
      </w:r>
      <w:r w:rsidRPr="00D2676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по форм</w:t>
      </w:r>
      <w:r w:rsidR="00E7295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е</w:t>
      </w:r>
      <w:r w:rsidRPr="00D2676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, утвержденн</w:t>
      </w:r>
      <w:r w:rsidR="00E7295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ой</w:t>
      </w:r>
      <w:r w:rsidRPr="00D2676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решением </w:t>
      </w:r>
      <w:r w:rsidR="001B143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Экспертного совета</w:t>
      </w:r>
      <w:r w:rsidRPr="00D26769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:rsidR="00792BBD" w:rsidRPr="00792BBD" w:rsidRDefault="00E23736" w:rsidP="00792BBD">
      <w:pPr>
        <w:pStyle w:val="a8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4B6AA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792BBD" w:rsidRPr="00792BB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Оригинал согласия </w:t>
      </w:r>
      <w:r w:rsidR="00792BB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Поручителя/Залогодателя-юридического лица </w:t>
      </w:r>
      <w:r w:rsidR="009643EE" w:rsidRPr="004E5C22">
        <w:rPr>
          <w:rFonts w:ascii="Times New Roman" w:hAnsi="Times New Roman" w:cs="Times New Roman"/>
          <w:sz w:val="24"/>
          <w:szCs w:val="24"/>
        </w:rPr>
        <w:t>на получение</w:t>
      </w:r>
      <w:r w:rsidR="009643EE">
        <w:rPr>
          <w:rFonts w:ascii="Times New Roman" w:hAnsi="Times New Roman" w:cs="Times New Roman"/>
          <w:sz w:val="24"/>
          <w:szCs w:val="24"/>
        </w:rPr>
        <w:t xml:space="preserve"> Фондом</w:t>
      </w:r>
      <w:r w:rsidR="009643EE" w:rsidRPr="004E5C22">
        <w:rPr>
          <w:rFonts w:ascii="Times New Roman" w:hAnsi="Times New Roman" w:cs="Times New Roman"/>
          <w:sz w:val="24"/>
          <w:szCs w:val="24"/>
        </w:rPr>
        <w:t xml:space="preserve"> </w:t>
      </w:r>
      <w:r w:rsidR="009643EE" w:rsidRPr="00305B25">
        <w:rPr>
          <w:rFonts w:ascii="Times New Roman" w:hAnsi="Times New Roman" w:cs="Times New Roman"/>
          <w:sz w:val="24"/>
          <w:szCs w:val="24"/>
        </w:rPr>
        <w:t>кредитных отчетов бюро кредитных историй</w:t>
      </w:r>
      <w:r w:rsidR="00792BBD" w:rsidRPr="00792BB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92BBD" w:rsidRPr="0048561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</w:t>
      </w:r>
      <w:r w:rsidR="00670400" w:rsidRPr="00D2676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по форм</w:t>
      </w:r>
      <w:r w:rsidR="0067040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е</w:t>
      </w:r>
      <w:r w:rsidR="00670400" w:rsidRPr="00D2676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, утвержденн</w:t>
      </w:r>
      <w:r w:rsidR="0067040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ой</w:t>
      </w:r>
      <w:r w:rsidR="00670400" w:rsidRPr="00D2676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решением </w:t>
      </w:r>
      <w:r w:rsidR="0067040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Экспертного совета</w:t>
      </w:r>
      <w:r w:rsidR="00792BBD" w:rsidRPr="0048561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)</w:t>
      </w:r>
      <w:r w:rsidR="00792BBD" w:rsidRPr="0048561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41391C" w:rsidRPr="0041391C" w:rsidRDefault="00E23736" w:rsidP="0041391C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41391C" w:rsidRPr="0041391C">
        <w:rPr>
          <w:rFonts w:ascii="Times New Roman" w:eastAsia="Times New Roman" w:hAnsi="Times New Roman" w:cs="Times New Roman"/>
          <w:sz w:val="24"/>
          <w:szCs w:val="24"/>
          <w:lang w:eastAsia="ar-SA"/>
        </w:rPr>
        <w:t>. Копию действующей редакции устава Поручителя/Залогодателя с отметкой о государственной регистрации</w:t>
      </w:r>
      <w:r w:rsidR="00224C5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41391C" w:rsidRDefault="00B113FA" w:rsidP="006D61F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41391C" w:rsidRPr="008F364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F25675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F25675" w:rsidRPr="00F256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Оригинал </w:t>
      </w:r>
      <w:r w:rsidR="00F25675" w:rsidRPr="008F3646">
        <w:rPr>
          <w:rFonts w:ascii="Times New Roman" w:eastAsia="Times New Roman" w:hAnsi="Times New Roman" w:cs="Times New Roman"/>
          <w:sz w:val="24"/>
          <w:szCs w:val="24"/>
          <w:lang w:eastAsia="ar-SA"/>
        </w:rPr>
        <w:t>списк</w:t>
      </w:r>
      <w:r w:rsidR="00F25675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F25675" w:rsidRPr="008F36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1391C" w:rsidRPr="008F36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владельцев ценных бумаг (сведения о лицах, зарегистрированных в реестре акционеров) либо выписку из реестра акционеров, подготовленные реестродержателем не ранее чем за 10 (десять) дней до </w:t>
      </w:r>
      <w:r w:rsidR="009643EE" w:rsidRPr="009643EE">
        <w:rPr>
          <w:rFonts w:ascii="Times New Roman" w:eastAsia="Times New Roman" w:hAnsi="Times New Roman" w:cs="Times New Roman"/>
          <w:sz w:val="24"/>
          <w:szCs w:val="24"/>
          <w:lang w:eastAsia="ar-SA"/>
        </w:rPr>
        <w:t>даты обращения в Фонд</w:t>
      </w:r>
      <w:r w:rsidR="0041391C" w:rsidRPr="008F36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1391C" w:rsidRPr="008F364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(для юридических лиц в форме акционерных обществ, предоставляется дополнительно по запросу Фонда в случае необходимости)</w:t>
      </w:r>
      <w:r w:rsidR="00224C5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.</w:t>
      </w:r>
    </w:p>
    <w:p w:rsidR="009643EE" w:rsidRDefault="00B113FA" w:rsidP="009643EE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8F3646" w:rsidRPr="009643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9643EE" w:rsidRPr="009643EE">
        <w:rPr>
          <w:rFonts w:ascii="Times New Roman" w:eastAsia="Times New Roman" w:hAnsi="Times New Roman" w:cs="Times New Roman"/>
          <w:sz w:val="24"/>
          <w:szCs w:val="24"/>
          <w:lang w:eastAsia="ar-SA"/>
        </w:rPr>
        <w:t>Копии документов, подтверждающих полномочия</w:t>
      </w:r>
      <w:r w:rsidR="009643EE" w:rsidRPr="009643EE">
        <w:t xml:space="preserve"> </w:t>
      </w:r>
      <w:r w:rsidR="009643EE" w:rsidRPr="009643EE">
        <w:rPr>
          <w:rFonts w:ascii="Times New Roman" w:eastAsia="Times New Roman" w:hAnsi="Times New Roman" w:cs="Times New Roman"/>
          <w:sz w:val="24"/>
          <w:szCs w:val="24"/>
          <w:lang w:eastAsia="ar-SA"/>
        </w:rPr>
        <w:t>лица, имеющего права без доверенности</w:t>
      </w:r>
      <w:r w:rsidR="009643EE" w:rsidRPr="00D744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действовать от имени </w:t>
      </w:r>
      <w:r w:rsidR="009643EE">
        <w:rPr>
          <w:rFonts w:ascii="Times New Roman" w:eastAsia="Times New Roman" w:hAnsi="Times New Roman" w:cs="Times New Roman"/>
          <w:sz w:val="24"/>
          <w:szCs w:val="24"/>
          <w:lang w:eastAsia="ar-SA"/>
        </w:rPr>
        <w:t>Поручителя/Залогодателя</w:t>
      </w:r>
      <w:r w:rsidR="009643EE" w:rsidRPr="00D744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643EE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r w:rsidR="009643EE" w:rsidRPr="00D744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решения </w:t>
      </w:r>
      <w:r w:rsidR="009643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уполномоченных органов </w:t>
      </w:r>
      <w:r w:rsidR="009643EE" w:rsidRPr="00D744A2">
        <w:rPr>
          <w:rFonts w:ascii="Times New Roman" w:eastAsia="Times New Roman" w:hAnsi="Times New Roman" w:cs="Times New Roman"/>
          <w:sz w:val="24"/>
          <w:szCs w:val="24"/>
          <w:lang w:eastAsia="ar-SA"/>
        </w:rPr>
        <w:t>о назначении (избрании), передаче полномочий и т.д.</w:t>
      </w:r>
      <w:r w:rsidR="009643EE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:rsidR="009643EE" w:rsidRPr="00CE69A8" w:rsidRDefault="00B113FA" w:rsidP="009643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9643EE">
        <w:rPr>
          <w:rFonts w:ascii="Times New Roman" w:eastAsia="Times New Roman" w:hAnsi="Times New Roman" w:cs="Times New Roman"/>
          <w:sz w:val="24"/>
          <w:szCs w:val="24"/>
          <w:lang w:eastAsia="ar-SA"/>
        </w:rPr>
        <w:t>. </w:t>
      </w:r>
      <w:r w:rsidR="009643EE" w:rsidRPr="00F25675">
        <w:rPr>
          <w:rFonts w:ascii="Times New Roman" w:eastAsia="Times New Roman" w:hAnsi="Times New Roman" w:cs="Times New Roman"/>
          <w:sz w:val="24"/>
          <w:szCs w:val="24"/>
          <w:lang w:eastAsia="ar-SA"/>
        </w:rPr>
        <w:t>Оригинал</w:t>
      </w:r>
      <w:r w:rsidR="009643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643EE" w:rsidRPr="0041391C">
        <w:rPr>
          <w:rFonts w:ascii="Times New Roman" w:eastAsia="Times New Roman" w:hAnsi="Times New Roman" w:cs="Times New Roman"/>
          <w:sz w:val="24"/>
          <w:szCs w:val="24"/>
          <w:lang w:eastAsia="ar-SA"/>
        </w:rPr>
        <w:t>согласия на обработку персональных данных</w:t>
      </w:r>
      <w:r w:rsidR="009643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лица</w:t>
      </w:r>
      <w:r w:rsidR="009643EE" w:rsidRPr="00E23736">
        <w:rPr>
          <w:rFonts w:ascii="Times New Roman" w:eastAsia="Times New Roman" w:hAnsi="Times New Roman" w:cs="Times New Roman"/>
          <w:sz w:val="24"/>
          <w:szCs w:val="24"/>
          <w:lang w:eastAsia="ar-SA"/>
        </w:rPr>
        <w:t>, имеюще</w:t>
      </w:r>
      <w:r w:rsidR="009643EE">
        <w:rPr>
          <w:rFonts w:ascii="Times New Roman" w:eastAsia="Times New Roman" w:hAnsi="Times New Roman" w:cs="Times New Roman"/>
          <w:sz w:val="24"/>
          <w:szCs w:val="24"/>
          <w:lang w:eastAsia="ar-SA"/>
        </w:rPr>
        <w:t>го</w:t>
      </w:r>
      <w:r w:rsidR="009643EE" w:rsidRPr="00E2373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право без </w:t>
      </w:r>
      <w:bookmarkStart w:id="0" w:name="_GoBack"/>
      <w:bookmarkEnd w:id="0"/>
      <w:r w:rsidR="009643EE" w:rsidRPr="00CE69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доверенности действовать от имени Поручителя/Залогодателя </w:t>
      </w:r>
      <w:r w:rsidR="009643EE" w:rsidRPr="00CE69A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(по форме, утвержденной решением </w:t>
      </w:r>
      <w:r w:rsidR="001B1439" w:rsidRPr="00CE69A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Экспертного совета</w:t>
      </w:r>
      <w:r w:rsidR="009643EE" w:rsidRPr="00CE69A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)</w:t>
      </w:r>
      <w:r w:rsidR="009643EE" w:rsidRPr="00CE69A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B1439" w:rsidRPr="00CE69A8" w:rsidRDefault="00B113FA" w:rsidP="001B143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E69A8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D26769" w:rsidRPr="00CE69A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690D2D" w:rsidRPr="00CE69A8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D26769" w:rsidRPr="00CE69A8">
        <w:rPr>
          <w:rFonts w:ascii="Times New Roman" w:eastAsia="Times New Roman" w:hAnsi="Times New Roman" w:cs="Times New Roman"/>
          <w:sz w:val="24"/>
          <w:szCs w:val="24"/>
          <w:lang w:eastAsia="ar-SA"/>
        </w:rPr>
        <w:t>Копи</w:t>
      </w:r>
      <w:r w:rsidR="00DD7AD6" w:rsidRPr="00CE69A8">
        <w:rPr>
          <w:rFonts w:ascii="Times New Roman" w:eastAsia="Times New Roman" w:hAnsi="Times New Roman" w:cs="Times New Roman"/>
          <w:sz w:val="24"/>
          <w:szCs w:val="24"/>
          <w:lang w:eastAsia="ar-SA"/>
        </w:rPr>
        <w:t>ю</w:t>
      </w:r>
      <w:r w:rsidR="00D26769" w:rsidRPr="00CE69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23736" w:rsidRPr="00CE69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документа, удостоверяющего личность лица, имеющего право без доверенности действовать от имени Поручителя/Залогодателя </w:t>
      </w:r>
      <w:r w:rsidR="0041391C" w:rsidRPr="00CE69A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</w:t>
      </w:r>
      <w:r w:rsidR="003456D7" w:rsidRPr="00CE69A8">
        <w:rPr>
          <w:rFonts w:ascii="Times New Roman" w:hAnsi="Times New Roman" w:cs="Times New Roman"/>
          <w:i/>
          <w:iCs/>
          <w:sz w:val="24"/>
          <w:szCs w:val="24"/>
        </w:rPr>
        <w:t>страницы, содержащие реквизиты, срок действия документа удостоверяющего личность, фамилию, имя, отчество (при наличии), дату и место рождения, адрес места жительства (регистрации) или места пребывания (при наличии)).</w:t>
      </w:r>
    </w:p>
    <w:p w:rsidR="003069F5" w:rsidRDefault="00B113FA" w:rsidP="00D2676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69A8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FB0CA5" w:rsidRPr="00CE69A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690D2D" w:rsidRPr="00CE69A8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856A54" w:rsidRPr="00CE69A8">
        <w:rPr>
          <w:rFonts w:ascii="Times New Roman" w:eastAsia="Times New Roman" w:hAnsi="Times New Roman" w:cs="Times New Roman"/>
          <w:sz w:val="24"/>
          <w:szCs w:val="24"/>
          <w:lang w:eastAsia="ar-SA"/>
        </w:rPr>
        <w:t>Оригинал р</w:t>
      </w:r>
      <w:r w:rsidR="00D26769" w:rsidRPr="00CE69A8">
        <w:rPr>
          <w:rFonts w:ascii="Times New Roman" w:eastAsia="Times New Roman" w:hAnsi="Times New Roman" w:cs="Times New Roman"/>
          <w:sz w:val="24"/>
          <w:szCs w:val="24"/>
          <w:lang w:eastAsia="ar-SA"/>
        </w:rPr>
        <w:t>ешени</w:t>
      </w:r>
      <w:r w:rsidR="00856A54" w:rsidRPr="00CE69A8">
        <w:rPr>
          <w:rFonts w:ascii="Times New Roman" w:eastAsia="Times New Roman" w:hAnsi="Times New Roman" w:cs="Times New Roman"/>
          <w:sz w:val="24"/>
          <w:szCs w:val="24"/>
          <w:lang w:eastAsia="ar-SA"/>
        </w:rPr>
        <w:t>я</w:t>
      </w:r>
      <w:r w:rsidR="00D26769" w:rsidRPr="00CE69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B3D7B" w:rsidRPr="00CE69A8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общего собрания участников</w:t>
      </w:r>
      <w:r w:rsidR="00D26769" w:rsidRPr="00CE69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Поручителя/Залогодателя</w:t>
      </w:r>
      <w:r w:rsidR="003069F5" w:rsidRPr="00CE69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 </w:t>
      </w:r>
      <w:r w:rsidR="004B3D7B" w:rsidRPr="00CE69A8">
        <w:rPr>
          <w:rFonts w:ascii="Times New Roman" w:eastAsia="Times New Roman" w:hAnsi="Times New Roman" w:cs="Times New Roman"/>
          <w:sz w:val="24"/>
          <w:szCs w:val="24"/>
          <w:lang w:eastAsia="ar-SA"/>
        </w:rPr>
        <w:t>согласии на заключение договора поручительства/залога</w:t>
      </w:r>
      <w:r w:rsidR="00667AE5" w:rsidRPr="00CE69A8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4B3D7B" w:rsidRPr="00CE69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являющегося для Поручителя/Залогодателя</w:t>
      </w:r>
      <w:r w:rsidR="003069F5" w:rsidRPr="00CE69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крупной сделки</w:t>
      </w:r>
      <w:r w:rsidR="004B3D7B" w:rsidRPr="00CE69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</w:t>
      </w:r>
      <w:r w:rsidR="00667AE5" w:rsidRPr="00CE69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B3D7B" w:rsidRPr="00CE69A8">
        <w:rPr>
          <w:rFonts w:ascii="Times New Roman" w:eastAsia="Times New Roman" w:hAnsi="Times New Roman" w:cs="Times New Roman"/>
          <w:sz w:val="24"/>
          <w:szCs w:val="24"/>
          <w:lang w:eastAsia="ar-SA"/>
        </w:rPr>
        <w:t>(или)</w:t>
      </w:r>
      <w:r w:rsidR="003069F5" w:rsidRPr="00CE69A8">
        <w:t xml:space="preserve"> </w:t>
      </w:r>
      <w:r w:rsidR="003069F5" w:rsidRPr="00CE69A8">
        <w:rPr>
          <w:rFonts w:ascii="Times New Roman" w:eastAsia="Times New Roman" w:hAnsi="Times New Roman" w:cs="Times New Roman"/>
          <w:sz w:val="24"/>
          <w:szCs w:val="24"/>
          <w:lang w:eastAsia="ar-SA"/>
        </w:rPr>
        <w:t>сделк</w:t>
      </w:r>
      <w:r w:rsidR="004B3D7B" w:rsidRPr="00CE69A8">
        <w:rPr>
          <w:rFonts w:ascii="Times New Roman" w:eastAsia="Times New Roman" w:hAnsi="Times New Roman" w:cs="Times New Roman"/>
          <w:sz w:val="24"/>
          <w:szCs w:val="24"/>
          <w:lang w:eastAsia="ar-SA"/>
        </w:rPr>
        <w:t>ой</w:t>
      </w:r>
      <w:r w:rsidR="00667AE5" w:rsidRPr="00CE69A8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3069F5" w:rsidRPr="00CE69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совершении которой имеется заинтересованность</w:t>
      </w:r>
      <w:r w:rsidR="004B3D7B" w:rsidRPr="00CE69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</w:t>
      </w:r>
      <w:r w:rsidR="003069F5" w:rsidRPr="00CE69A8">
        <w:rPr>
          <w:rFonts w:ascii="Times New Roman" w:eastAsia="Times New Roman" w:hAnsi="Times New Roman" w:cs="Times New Roman"/>
          <w:sz w:val="24"/>
          <w:szCs w:val="24"/>
          <w:lang w:eastAsia="ar-SA"/>
        </w:rPr>
        <w:t>если такое решение необходимо в соответствии</w:t>
      </w:r>
      <w:r w:rsidR="003069F5" w:rsidRPr="003069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законодательством Российской Федерации или учредительными документами Поручителя</w:t>
      </w:r>
      <w:r w:rsidR="003069F5">
        <w:rPr>
          <w:rFonts w:ascii="Times New Roman" w:eastAsia="Times New Roman" w:hAnsi="Times New Roman" w:cs="Times New Roman"/>
          <w:sz w:val="24"/>
          <w:szCs w:val="24"/>
          <w:lang w:eastAsia="ar-SA"/>
        </w:rPr>
        <w:t>/Залогодателя</w:t>
      </w:r>
      <w:r w:rsidR="004B3D7B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="00667AE5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4B3D7B" w:rsidRPr="004B3D7B">
        <w:t xml:space="preserve"> </w:t>
      </w:r>
      <w:r w:rsidR="004B3D7B" w:rsidRPr="004B3D7B">
        <w:rPr>
          <w:rFonts w:ascii="Times New Roman" w:eastAsia="Times New Roman" w:hAnsi="Times New Roman" w:cs="Times New Roman"/>
          <w:sz w:val="24"/>
          <w:szCs w:val="24"/>
          <w:lang w:eastAsia="ar-SA"/>
        </w:rPr>
        <w:t>с указанием всех существенных условий сделки</w:t>
      </w:r>
      <w:r w:rsidR="003069F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3069F5" w:rsidRPr="004A4EBD">
        <w:rPr>
          <w:rFonts w:ascii="Times New Roman" w:hAnsi="Times New Roman" w:cs="Times New Roman"/>
        </w:rPr>
        <w:t xml:space="preserve"> </w:t>
      </w:r>
      <w:r w:rsidR="003069F5" w:rsidRPr="003069F5">
        <w:rPr>
          <w:rFonts w:ascii="Times New Roman" w:eastAsia="Times New Roman" w:hAnsi="Times New Roman" w:cs="Times New Roman"/>
          <w:sz w:val="24"/>
          <w:szCs w:val="24"/>
          <w:lang w:eastAsia="ar-SA"/>
        </w:rPr>
        <w:t>Указанн</w:t>
      </w:r>
      <w:r w:rsidR="004B3D7B">
        <w:rPr>
          <w:rFonts w:ascii="Times New Roman" w:eastAsia="Times New Roman" w:hAnsi="Times New Roman" w:cs="Times New Roman"/>
          <w:sz w:val="24"/>
          <w:szCs w:val="24"/>
          <w:lang w:eastAsia="ar-SA"/>
        </w:rPr>
        <w:t>ое</w:t>
      </w:r>
      <w:r w:rsidR="003069F5" w:rsidRPr="003069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решени</w:t>
      </w:r>
      <w:r w:rsidR="004B3D7B"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 w:rsidR="003069F5" w:rsidRPr="003069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B3D7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уполномоченного </w:t>
      </w:r>
      <w:r w:rsidR="004B3D7B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органа Поручителя/Залогодателя</w:t>
      </w:r>
      <w:r w:rsidR="003069F5" w:rsidRPr="003069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должн</w:t>
      </w:r>
      <w:r w:rsidR="004B3D7B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="003069F5" w:rsidRPr="003069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быть подтвержден</w:t>
      </w:r>
      <w:r w:rsidR="004B3D7B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="003069F5" w:rsidRPr="003069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нотариусом. Иной способ (подписание протокола всеми участниками или частью участников; с использованием технических средств, позволяющих достоверно установить факт принятия решения; иным способом, не противоречащим закону) допускается только в том случае, если он предусмотрен уставом такого общества либо отдельным решением общего собрания участников, принятым участниками общества единогласно и нотариально удостоверенным. </w:t>
      </w:r>
    </w:p>
    <w:p w:rsidR="003069F5" w:rsidRDefault="003069F5" w:rsidP="00D2676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069F5">
        <w:rPr>
          <w:rFonts w:ascii="Times New Roman" w:eastAsia="Times New Roman" w:hAnsi="Times New Roman" w:cs="Times New Roman"/>
          <w:sz w:val="24"/>
          <w:szCs w:val="24"/>
          <w:lang w:eastAsia="ar-SA"/>
        </w:rPr>
        <w:t>Требование о нотариальном удостоверении, распространяется и на решение единственного участника хозяйственного общества. Решения общего собрания акционеров, единственного акционера акционерного общества подтверждаются путем нотариального удостоверения или удостоверения лицом, осуществляющим ведение реестра акционеров такого общества и выполняющим функции счетной комиссии.</w:t>
      </w:r>
    </w:p>
    <w:p w:rsidR="0041391C" w:rsidRDefault="00B113FA" w:rsidP="0041391C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41391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690D2D">
        <w:t> </w:t>
      </w:r>
      <w:r w:rsidR="0041391C" w:rsidRPr="004139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Копии документов </w:t>
      </w:r>
      <w:r w:rsidR="00856A54" w:rsidRPr="003F732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подтверждающих право владения или пользования </w:t>
      </w:r>
      <w:r w:rsidR="0041391C" w:rsidRPr="0041391C">
        <w:rPr>
          <w:rFonts w:ascii="Times New Roman" w:eastAsia="Times New Roman" w:hAnsi="Times New Roman" w:cs="Times New Roman"/>
          <w:sz w:val="24"/>
          <w:szCs w:val="24"/>
          <w:lang w:eastAsia="ar-SA"/>
        </w:rPr>
        <w:t>недвижим</w:t>
      </w:r>
      <w:r w:rsidR="00856A54">
        <w:rPr>
          <w:rFonts w:ascii="Times New Roman" w:eastAsia="Times New Roman" w:hAnsi="Times New Roman" w:cs="Times New Roman"/>
          <w:sz w:val="24"/>
          <w:szCs w:val="24"/>
          <w:lang w:eastAsia="ar-SA"/>
        </w:rPr>
        <w:t>ым</w:t>
      </w:r>
      <w:r w:rsidR="0041391C" w:rsidRPr="004139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имущество</w:t>
      </w:r>
      <w:r w:rsidR="00856A54">
        <w:rPr>
          <w:rFonts w:ascii="Times New Roman" w:eastAsia="Times New Roman" w:hAnsi="Times New Roman" w:cs="Times New Roman"/>
          <w:sz w:val="24"/>
          <w:szCs w:val="24"/>
          <w:lang w:eastAsia="ar-SA"/>
        </w:rPr>
        <w:t>м</w:t>
      </w:r>
      <w:r w:rsidR="0041391C" w:rsidRPr="0041391C">
        <w:rPr>
          <w:rFonts w:ascii="Times New Roman" w:eastAsia="Times New Roman" w:hAnsi="Times New Roman" w:cs="Times New Roman"/>
          <w:sz w:val="24"/>
          <w:szCs w:val="24"/>
          <w:lang w:eastAsia="ar-SA"/>
        </w:rPr>
        <w:t>, используем</w:t>
      </w:r>
      <w:r w:rsidR="00856A54">
        <w:rPr>
          <w:rFonts w:ascii="Times New Roman" w:eastAsia="Times New Roman" w:hAnsi="Times New Roman" w:cs="Times New Roman"/>
          <w:sz w:val="24"/>
          <w:szCs w:val="24"/>
          <w:lang w:eastAsia="ar-SA"/>
        </w:rPr>
        <w:t>ым</w:t>
      </w:r>
      <w:r w:rsidR="0041391C" w:rsidRPr="004139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56A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Поручителем/Залогодателем </w:t>
      </w:r>
      <w:r w:rsidR="0041391C" w:rsidRPr="004139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целях </w:t>
      </w:r>
      <w:r w:rsidR="00690D2D">
        <w:rPr>
          <w:rFonts w:ascii="Times New Roman" w:eastAsia="Times New Roman" w:hAnsi="Times New Roman" w:cs="Times New Roman"/>
          <w:sz w:val="24"/>
          <w:szCs w:val="24"/>
          <w:lang w:eastAsia="ar-SA"/>
        </w:rPr>
        <w:t>осуществления</w:t>
      </w:r>
      <w:r w:rsidR="0041391C" w:rsidRPr="004139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хозяйственной деятельности:</w:t>
      </w:r>
      <w:r w:rsidR="00856A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1391C" w:rsidRPr="0041391C">
        <w:rPr>
          <w:rFonts w:ascii="Times New Roman" w:eastAsia="Times New Roman" w:hAnsi="Times New Roman" w:cs="Times New Roman"/>
          <w:sz w:val="24"/>
          <w:szCs w:val="24"/>
          <w:lang w:eastAsia="ar-SA"/>
        </w:rPr>
        <w:t>свидетельство о праве собственности, выписка из Единого государственного реестра недвижимости</w:t>
      </w:r>
      <w:r w:rsidR="00856A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41391C" w:rsidRPr="0041391C">
        <w:rPr>
          <w:rFonts w:ascii="Times New Roman" w:eastAsia="Times New Roman" w:hAnsi="Times New Roman" w:cs="Times New Roman"/>
          <w:sz w:val="24"/>
          <w:szCs w:val="24"/>
          <w:lang w:eastAsia="ar-SA"/>
        </w:rPr>
        <w:t>договоры аренды, субаренды с отметкой о государственной регистрации (если договор подлежит государственной регистрации)</w:t>
      </w:r>
      <w:r w:rsidR="00856A54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856A54" w:rsidRPr="00856A54">
        <w:t xml:space="preserve"> </w:t>
      </w:r>
      <w:r w:rsidR="00856A54" w:rsidRPr="00856A54">
        <w:rPr>
          <w:rFonts w:ascii="Times New Roman" w:eastAsia="Times New Roman" w:hAnsi="Times New Roman" w:cs="Times New Roman"/>
          <w:sz w:val="24"/>
          <w:szCs w:val="24"/>
          <w:lang w:eastAsia="ar-SA"/>
        </w:rPr>
        <w:t>ин</w:t>
      </w:r>
      <w:r w:rsidR="00856A54">
        <w:rPr>
          <w:rFonts w:ascii="Times New Roman" w:eastAsia="Times New Roman" w:hAnsi="Times New Roman" w:cs="Times New Roman"/>
          <w:sz w:val="24"/>
          <w:szCs w:val="24"/>
          <w:lang w:eastAsia="ar-SA"/>
        </w:rPr>
        <w:t>ые</w:t>
      </w:r>
      <w:r w:rsidR="00856A54" w:rsidRPr="00856A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документ</w:t>
      </w:r>
      <w:r w:rsidR="00856A54">
        <w:rPr>
          <w:rFonts w:ascii="Times New Roman" w:eastAsia="Times New Roman" w:hAnsi="Times New Roman" w:cs="Times New Roman"/>
          <w:sz w:val="24"/>
          <w:szCs w:val="24"/>
          <w:lang w:eastAsia="ar-SA"/>
        </w:rPr>
        <w:t>ы</w:t>
      </w:r>
      <w:r w:rsidR="00856A54" w:rsidRPr="00856A54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856A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подтверждающие наличие прав</w:t>
      </w:r>
      <w:r w:rsidR="00856A54" w:rsidRPr="00856A54">
        <w:t xml:space="preserve"> </w:t>
      </w:r>
      <w:r w:rsidR="00856A54" w:rsidRPr="00856A54">
        <w:rPr>
          <w:rFonts w:ascii="Times New Roman" w:eastAsia="Times New Roman" w:hAnsi="Times New Roman" w:cs="Times New Roman"/>
          <w:sz w:val="24"/>
          <w:szCs w:val="24"/>
          <w:lang w:eastAsia="ar-SA"/>
        </w:rPr>
        <w:t>Поручител</w:t>
      </w:r>
      <w:r w:rsidR="00856A54">
        <w:rPr>
          <w:rFonts w:ascii="Times New Roman" w:eastAsia="Times New Roman" w:hAnsi="Times New Roman" w:cs="Times New Roman"/>
          <w:sz w:val="24"/>
          <w:szCs w:val="24"/>
          <w:lang w:eastAsia="ar-SA"/>
        </w:rPr>
        <w:t>я</w:t>
      </w:r>
      <w:r w:rsidR="00856A54" w:rsidRPr="00856A54">
        <w:rPr>
          <w:rFonts w:ascii="Times New Roman" w:eastAsia="Times New Roman" w:hAnsi="Times New Roman" w:cs="Times New Roman"/>
          <w:sz w:val="24"/>
          <w:szCs w:val="24"/>
          <w:lang w:eastAsia="ar-SA"/>
        </w:rPr>
        <w:t>/Залогодател</w:t>
      </w:r>
      <w:r w:rsidR="00856A54">
        <w:rPr>
          <w:rFonts w:ascii="Times New Roman" w:eastAsia="Times New Roman" w:hAnsi="Times New Roman" w:cs="Times New Roman"/>
          <w:sz w:val="24"/>
          <w:szCs w:val="24"/>
          <w:lang w:eastAsia="ar-SA"/>
        </w:rPr>
        <w:t>я</w:t>
      </w:r>
      <w:r w:rsidR="0041391C" w:rsidRPr="004139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В случае субаренды дополнительно представляется договор аренды с приложением разрешающих субаренду документов, если </w:t>
      </w:r>
      <w:r w:rsidR="00E7112E">
        <w:rPr>
          <w:rFonts w:ascii="Times New Roman" w:eastAsia="Times New Roman" w:hAnsi="Times New Roman" w:cs="Times New Roman"/>
          <w:sz w:val="24"/>
          <w:szCs w:val="24"/>
          <w:lang w:eastAsia="ar-SA"/>
        </w:rPr>
        <w:t>иное не</w:t>
      </w:r>
      <w:r w:rsidR="0041391C" w:rsidRPr="004139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предусмотрено договором аренды.</w:t>
      </w:r>
    </w:p>
    <w:p w:rsidR="0041391C" w:rsidRPr="008B3FCA" w:rsidRDefault="00B113FA" w:rsidP="004139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10</w:t>
      </w:r>
      <w:r w:rsidR="0041391C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690D2D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30003E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Оригинал справок </w:t>
      </w:r>
      <w:r w:rsidR="002C7A4F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из </w:t>
      </w:r>
      <w:r w:rsidR="0041391C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обслуживающих кредитных организаций о ежемесячных оборотах денежных средств по расчетным счетам за 6 месяцев, предшествующих месяцу подачи заявления на предоставление займа, с разбивкой по месяцам</w:t>
      </w:r>
      <w:r w:rsidR="0041391C" w:rsidRPr="008B3FC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. </w:t>
      </w:r>
      <w:r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Допускается </w:t>
      </w:r>
      <w:r w:rsidR="0041391C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предоставление</w:t>
      </w:r>
      <w:r w:rsidR="0041391C" w:rsidRPr="008B3FCA">
        <w:t xml:space="preserve"> </w:t>
      </w:r>
      <w:r w:rsidR="0041391C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справок</w:t>
      </w:r>
      <w:r w:rsidR="00B13D2E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41391C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предоставленных Заёмщику кредитной организацией путем обмена электронными сообщениями с</w:t>
      </w:r>
      <w:r w:rsidR="0041391C" w:rsidRPr="008B3FCA">
        <w:t xml:space="preserve"> </w:t>
      </w:r>
      <w:r w:rsidR="0041391C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использованием факсимильного воспроизведения подписи с помощью средств механического или иного копирования,</w:t>
      </w:r>
      <w:r w:rsidR="0041391C" w:rsidRPr="008B3FCA">
        <w:t xml:space="preserve"> </w:t>
      </w:r>
      <w:r w:rsidR="0041391C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сформированных с использованием программного обеспечения кредитной организации. При способе получения справки «в электронной форме» такие справки предоставляются на бумажном носителе и заверяются Заёмщиком в установленном порядке</w:t>
      </w:r>
      <w:r w:rsidR="00224C5E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41391C" w:rsidRPr="008B3FCA" w:rsidRDefault="00E23736" w:rsidP="004139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B113FA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41391C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690D2D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3D43E2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Оригинал отчета </w:t>
      </w:r>
      <w:r w:rsidR="0041391C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о движении денежных средств (</w:t>
      </w:r>
      <w:r w:rsidR="0041391C" w:rsidRPr="008B3FC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по форме, утвержденной решением </w:t>
      </w:r>
      <w:r w:rsidR="001B143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Экспертного совета</w:t>
      </w:r>
      <w:r w:rsidR="0041391C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="00224C5E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113FA" w:rsidRPr="008B3FCA" w:rsidRDefault="00E23736" w:rsidP="00B11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B113FA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41391C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B113FA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Заверенные Заёмщиком в установленном порядке документы в формате выгрузок из программных продуктов (отчет из личного кабинета оператора фискальных данных, оборотно-сальдовая ведомость по счету 50 «Касса» и т.д.), подтверждающие наличный оборот Заёмщика </w:t>
      </w:r>
      <w:r w:rsidR="00B113FA" w:rsidRPr="008B3FC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(при условии соблюдения требований законодательства РФ о применении контрольно-кассовой техники)</w:t>
      </w:r>
      <w:r w:rsidR="00B113FA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41391C" w:rsidRPr="00D26769" w:rsidRDefault="00E23736" w:rsidP="00B113FA">
      <w:pPr>
        <w:tabs>
          <w:tab w:val="left" w:pos="851"/>
          <w:tab w:val="left" w:pos="90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B113FA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41391C" w:rsidRPr="008B3FC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. </w:t>
      </w:r>
      <w:r w:rsidR="0041391C" w:rsidRPr="008B3FCA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При упрощенной системе налогообложения</w:t>
      </w:r>
      <w:r w:rsidR="00282426" w:rsidRPr="008B3FCA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(УСН)</w:t>
      </w:r>
      <w:r w:rsidR="0041391C" w:rsidRPr="008B3FCA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:</w:t>
      </w:r>
    </w:p>
    <w:p w:rsidR="0041391C" w:rsidRPr="00D26769" w:rsidRDefault="0041391C" w:rsidP="0041391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2676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копии налоговых деклараций </w:t>
      </w:r>
      <w:r w:rsidR="00DE6BDD" w:rsidRPr="00DE6BDD">
        <w:rPr>
          <w:rFonts w:ascii="Times New Roman" w:eastAsia="Times New Roman" w:hAnsi="Times New Roman" w:cs="Times New Roman"/>
          <w:sz w:val="24"/>
          <w:szCs w:val="24"/>
          <w:lang w:eastAsia="ar-SA"/>
        </w:rPr>
        <w:t>за год</w:t>
      </w:r>
      <w:r w:rsidR="00294050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DE6BDD" w:rsidRPr="00DE6BD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предшествующий году обращения в Фонд</w:t>
      </w:r>
      <w:r w:rsidRPr="00D26769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41391C" w:rsidRPr="00D26769" w:rsidRDefault="0041391C" w:rsidP="00413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26769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="007C4CC1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4B3D7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оригинал </w:t>
      </w:r>
      <w:r w:rsidRPr="00D26769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промежуточн</w:t>
      </w:r>
      <w:r w:rsidR="007C7E63">
        <w:rPr>
          <w:rFonts w:ascii="Times New Roman" w:eastAsia="Times New Roman" w:hAnsi="Times New Roman" w:cs="Times New Roman"/>
          <w:sz w:val="24"/>
          <w:szCs w:val="24"/>
          <w:lang w:eastAsia="ar-SA"/>
        </w:rPr>
        <w:t>ой</w:t>
      </w:r>
      <w:r w:rsidRPr="00D2676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бухгалтерск</w:t>
      </w:r>
      <w:r w:rsidR="007C7E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ой </w:t>
      </w:r>
      <w:r w:rsidRPr="00D26769">
        <w:rPr>
          <w:rFonts w:ascii="Times New Roman" w:eastAsia="Times New Roman" w:hAnsi="Times New Roman" w:cs="Times New Roman"/>
          <w:sz w:val="24"/>
          <w:szCs w:val="24"/>
          <w:lang w:eastAsia="ar-SA"/>
        </w:rPr>
        <w:t>(финансов</w:t>
      </w:r>
      <w:r w:rsidR="007C7E63">
        <w:rPr>
          <w:rFonts w:ascii="Times New Roman" w:eastAsia="Times New Roman" w:hAnsi="Times New Roman" w:cs="Times New Roman"/>
          <w:sz w:val="24"/>
          <w:szCs w:val="24"/>
          <w:lang w:eastAsia="ar-SA"/>
        </w:rPr>
        <w:t>ой</w:t>
      </w:r>
      <w:r w:rsidRPr="00D26769">
        <w:rPr>
          <w:rFonts w:ascii="Times New Roman" w:eastAsia="Times New Roman" w:hAnsi="Times New Roman" w:cs="Times New Roman"/>
          <w:sz w:val="24"/>
          <w:szCs w:val="24"/>
          <w:lang w:eastAsia="ar-SA"/>
        </w:rPr>
        <w:t>) отчетност</w:t>
      </w:r>
      <w:r w:rsidR="007C7E63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 w:rsidRPr="00D2676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(бухгалтерский баланс, отчет о прибылях и убытках) составленн</w:t>
      </w:r>
      <w:r w:rsidR="007C7E63">
        <w:rPr>
          <w:rFonts w:ascii="Times New Roman" w:eastAsia="Times New Roman" w:hAnsi="Times New Roman" w:cs="Times New Roman"/>
          <w:sz w:val="24"/>
          <w:szCs w:val="24"/>
          <w:lang w:eastAsia="ar-SA"/>
        </w:rPr>
        <w:t>ой</w:t>
      </w:r>
      <w:r w:rsidRPr="00D2676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нарастающим итогом с начала отчетного года/с даты государственной регистрации по последний день месяца, </w:t>
      </w:r>
      <w:r w:rsidRPr="00D26769">
        <w:rPr>
          <w:rFonts w:ascii="Times New Roman" w:hAnsi="Times New Roman" w:cs="Times New Roman"/>
          <w:sz w:val="24"/>
          <w:szCs w:val="24"/>
        </w:rPr>
        <w:t xml:space="preserve">предшествующего месяцу обращения </w:t>
      </w:r>
      <w:r w:rsidRPr="00D26769">
        <w:rPr>
          <w:rFonts w:ascii="Times New Roman" w:eastAsia="Times New Roman" w:hAnsi="Times New Roman" w:cs="Times New Roman"/>
          <w:sz w:val="24"/>
          <w:szCs w:val="24"/>
          <w:lang w:eastAsia="ar-SA"/>
        </w:rPr>
        <w:t>в Фонд</w:t>
      </w:r>
      <w:r w:rsidR="00224C5E">
        <w:rPr>
          <w:rFonts w:ascii="Times New Roman" w:hAnsi="Times New Roman" w:cs="Times New Roman"/>
          <w:iCs/>
          <w:sz w:val="24"/>
          <w:szCs w:val="24"/>
        </w:rPr>
        <w:t>.</w:t>
      </w:r>
    </w:p>
    <w:p w:rsidR="0041391C" w:rsidRPr="00D26769" w:rsidRDefault="00E23736" w:rsidP="0041391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B113FA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41391C" w:rsidRPr="00D2676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41391C" w:rsidRPr="00D26769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При общей системе налогообложения</w:t>
      </w:r>
      <w:r w:rsidR="00282426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(ОСН)</w:t>
      </w:r>
      <w:r w:rsidR="0041391C" w:rsidRPr="00D26769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:</w:t>
      </w:r>
    </w:p>
    <w:p w:rsidR="007F300A" w:rsidRDefault="007C4CC1" w:rsidP="002B0FFD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A0B67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Pr="004A4EBD">
        <w:rPr>
          <w:rFonts w:ascii="Times New Roman" w:hAnsi="Times New Roman" w:cs="Times New Roman"/>
        </w:rPr>
        <w:t xml:space="preserve"> </w:t>
      </w:r>
      <w:r w:rsidRPr="006A0B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копии налоговых деклараций по налогу на прибыль </w:t>
      </w:r>
      <w:r w:rsidR="002B0FFD" w:rsidRPr="006A0B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 год </w:t>
      </w:r>
      <w:r w:rsidR="00DE6BDD">
        <w:rPr>
          <w:rFonts w:ascii="Times New Roman" w:eastAsia="Times New Roman" w:hAnsi="Times New Roman" w:cs="Times New Roman"/>
          <w:sz w:val="24"/>
          <w:szCs w:val="24"/>
          <w:lang w:eastAsia="ar-SA"/>
        </w:rPr>
        <w:t>и квартал</w:t>
      </w:r>
      <w:r w:rsidR="00294050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DE6BD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B0FFD" w:rsidRPr="006A0B6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предшествующи</w:t>
      </w:r>
      <w:r w:rsidR="00DE6BDD"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 w:rsidR="002B0FFD" w:rsidRPr="006A0B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E6BD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соответственно </w:t>
      </w:r>
      <w:r w:rsidR="002B0FFD" w:rsidRPr="006A0B67">
        <w:rPr>
          <w:rFonts w:ascii="Times New Roman" w:eastAsia="Times New Roman" w:hAnsi="Times New Roman" w:cs="Times New Roman"/>
          <w:sz w:val="24"/>
          <w:szCs w:val="24"/>
          <w:lang w:eastAsia="ar-SA"/>
        </w:rPr>
        <w:t>году</w:t>
      </w:r>
      <w:r w:rsidR="00DE6BD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кварталу </w:t>
      </w:r>
      <w:r w:rsidR="002B0FFD" w:rsidRPr="006A0B67">
        <w:rPr>
          <w:rFonts w:ascii="Times New Roman" w:eastAsia="Times New Roman" w:hAnsi="Times New Roman" w:cs="Times New Roman"/>
          <w:sz w:val="24"/>
          <w:szCs w:val="24"/>
          <w:lang w:eastAsia="ar-SA"/>
        </w:rPr>
        <w:t>обращения в Ф</w:t>
      </w:r>
      <w:r w:rsidR="007F300A" w:rsidRPr="006A0B67">
        <w:rPr>
          <w:rFonts w:ascii="Times New Roman" w:eastAsia="Times New Roman" w:hAnsi="Times New Roman" w:cs="Times New Roman"/>
          <w:sz w:val="24"/>
          <w:szCs w:val="24"/>
          <w:lang w:eastAsia="ar-SA"/>
        </w:rPr>
        <w:t>онд</w:t>
      </w:r>
      <w:r w:rsidR="006A0B67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2B0FFD" w:rsidRDefault="002B0FFD" w:rsidP="002B0FFD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80651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2B0FFD">
        <w:rPr>
          <w:rFonts w:ascii="Times New Roman" w:eastAsia="Times New Roman" w:hAnsi="Times New Roman" w:cs="Times New Roman"/>
          <w:sz w:val="24"/>
          <w:szCs w:val="24"/>
          <w:lang w:eastAsia="ar-SA"/>
        </w:rPr>
        <w:t>оригинал промежуточной бухгалтерской (финансовой) отчетности (бухгалтерский баланс, отчет о прибылях и убытках) составленной нарастающим итогом с начала отчетного года/с даты государственной регистрации по последний день месяца, предшествующего месяцу обращения в Фонд</w:t>
      </w:r>
      <w:r w:rsidR="00224C5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41391C" w:rsidRPr="00D26769" w:rsidRDefault="00E23736" w:rsidP="0041391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B113FA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41391C" w:rsidRPr="00D2676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41391C" w:rsidRPr="00D26769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При уплате единого сельскохозяйственного налога (ЕСХН):</w:t>
      </w:r>
    </w:p>
    <w:p w:rsidR="0041391C" w:rsidRPr="00D26769" w:rsidRDefault="0041391C" w:rsidP="0041391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26769">
        <w:rPr>
          <w:rFonts w:ascii="Times New Roman" w:eastAsia="Times New Roman" w:hAnsi="Times New Roman" w:cs="Times New Roman"/>
          <w:sz w:val="24"/>
          <w:szCs w:val="24"/>
          <w:lang w:eastAsia="ar-SA"/>
        </w:rPr>
        <w:t>– копии налоговых деклараций по ЕСХН за год</w:t>
      </w:r>
      <w:r w:rsidR="00294050">
        <w:rPr>
          <w:rFonts w:ascii="Times New Roman" w:eastAsia="Times New Roman" w:hAnsi="Times New Roman" w:cs="Times New Roman"/>
          <w:sz w:val="24"/>
          <w:szCs w:val="24"/>
          <w:lang w:eastAsia="ar-SA"/>
        </w:rPr>
        <w:t>, предшествующий году обращения в Фонд</w:t>
      </w:r>
      <w:r w:rsidRPr="00D26769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41391C" w:rsidRDefault="0041391C" w:rsidP="004139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80651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–</w:t>
      </w:r>
      <w:r w:rsidR="002B0FFD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2B0FFD" w:rsidRPr="002B0FFD">
        <w:rPr>
          <w:rFonts w:ascii="Times New Roman" w:eastAsia="Times New Roman" w:hAnsi="Times New Roman" w:cs="Times New Roman"/>
          <w:sz w:val="24"/>
          <w:szCs w:val="24"/>
          <w:lang w:eastAsia="ar-SA"/>
        </w:rPr>
        <w:t>оригинал промежуточной бухгалтерской (финансовой) отчетности (бухгалтерский баланс, отчет о прибылях и убытках) составленной нарастающим итогом с начала отчетного года/с даты государственной регистрации по последний день месяца, предшествующего месяцу обращения в Фонд</w:t>
      </w:r>
      <w:r w:rsidR="00224C5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26769" w:rsidRPr="00D26769" w:rsidRDefault="009643EE" w:rsidP="00D2676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B113FA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D26769" w:rsidRPr="00D2676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D26769" w:rsidRPr="00D26769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При передаче в залог недвижимого имущества:</w:t>
      </w:r>
    </w:p>
    <w:p w:rsidR="00D26769" w:rsidRPr="00F0533B" w:rsidRDefault="00F32123" w:rsidP="00D2676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="00D26769" w:rsidRPr="00F053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053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оригинал </w:t>
      </w:r>
      <w:r w:rsidR="00D26769" w:rsidRPr="00F053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выписки из Единого государственного реестра недвижимости </w:t>
      </w:r>
      <w:r w:rsidR="00D26769" w:rsidRPr="00F0533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 объекте недвижимости</w:t>
      </w:r>
      <w:r w:rsidR="00D26769" w:rsidRPr="00F053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26769" w:rsidRPr="00F0533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(по форме приложения № 1 к приказу Росреестра от 04.09.2020 № П/0329, выданной не ранее чем за 30 дней до даты подачи заявления на предоставление займа)</w:t>
      </w:r>
      <w:r w:rsidR="00D26769" w:rsidRPr="00F0533B">
        <w:rPr>
          <w:rFonts w:ascii="Times New Roman" w:eastAsia="Times New Roman" w:hAnsi="Times New Roman" w:cs="Times New Roman"/>
          <w:sz w:val="24"/>
          <w:szCs w:val="24"/>
          <w:lang w:eastAsia="ar-SA"/>
        </w:rPr>
        <w:t>, удостоверяющей осуществление государственного кадастрового учета, государственной регистрации возникновения или перехода прав на недвижимое имущество, а также, подтверждающей отсутствие ограничений прав и обременений на объект недвижимости</w:t>
      </w:r>
      <w:r w:rsidR="00224C5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0003E" w:rsidRPr="00F0533B" w:rsidRDefault="00F32123" w:rsidP="0030003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="00690D2D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копи</w:t>
      </w:r>
      <w:r w:rsidR="00937B6F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82673" w:rsidRPr="00F053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свидетельств </w:t>
      </w:r>
      <w:r w:rsidR="0030003E" w:rsidRPr="00F053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 государственной регистрации прав на недвижимое имущество </w:t>
      </w:r>
      <w:r w:rsidR="0030003E" w:rsidRPr="00F0533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(при наличии)</w:t>
      </w:r>
      <w:r w:rsidR="00224C5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5786F" w:rsidRPr="00F0533B" w:rsidRDefault="00F32123" w:rsidP="00B13D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="00690D2D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F0533B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документы</w:t>
      </w:r>
      <w:r w:rsidR="00E5786F" w:rsidRPr="00F0533B">
        <w:rPr>
          <w:rFonts w:ascii="Times New Roman" w:eastAsia="Times New Roman" w:hAnsi="Times New Roman" w:cs="Times New Roman"/>
          <w:sz w:val="24"/>
          <w:szCs w:val="24"/>
          <w:lang w:eastAsia="ar-SA"/>
        </w:rPr>
        <w:t>, послужившие основанием для осуществления государственного кадастрового учета и (или) государственной регистрации прав:</w:t>
      </w:r>
    </w:p>
    <w:p w:rsidR="005E6C5E" w:rsidRPr="00B13D2E" w:rsidRDefault="00F32123" w:rsidP="003000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а)</w:t>
      </w:r>
      <w:r w:rsidR="00B826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копии</w:t>
      </w:r>
      <w:r w:rsidR="003000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правоустанавливающи</w:t>
      </w:r>
      <w:r w:rsidR="00B82673">
        <w:rPr>
          <w:rFonts w:ascii="Times New Roman" w:eastAsia="Times New Roman" w:hAnsi="Times New Roman" w:cs="Times New Roman"/>
          <w:sz w:val="24"/>
          <w:szCs w:val="24"/>
          <w:lang w:eastAsia="ar-SA"/>
        </w:rPr>
        <w:t>х</w:t>
      </w:r>
      <w:r w:rsidR="003000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документ</w:t>
      </w:r>
      <w:r w:rsidR="00B82673">
        <w:rPr>
          <w:rFonts w:ascii="Times New Roman" w:eastAsia="Times New Roman" w:hAnsi="Times New Roman" w:cs="Times New Roman"/>
          <w:sz w:val="24"/>
          <w:szCs w:val="24"/>
          <w:lang w:eastAsia="ar-SA"/>
        </w:rPr>
        <w:t>ов</w:t>
      </w:r>
      <w:r w:rsidR="003000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  <w:r w:rsidR="0062059E" w:rsidRPr="00B13D2E">
        <w:rPr>
          <w:rFonts w:ascii="Times New Roman" w:eastAsia="Times New Roman" w:hAnsi="Times New Roman" w:cs="Times New Roman"/>
          <w:sz w:val="24"/>
          <w:szCs w:val="24"/>
          <w:lang w:eastAsia="ar-SA"/>
        </w:rPr>
        <w:t>акты, изданные органами государственной власти или органами местного самоуправления</w:t>
      </w:r>
      <w:r w:rsidR="008F0BEE" w:rsidRPr="00B13D2E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r w:rsidR="003000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75219" w:rsidRPr="00B13D2E">
        <w:rPr>
          <w:rFonts w:ascii="Times New Roman" w:eastAsia="Times New Roman" w:hAnsi="Times New Roman" w:cs="Times New Roman"/>
          <w:sz w:val="24"/>
          <w:szCs w:val="24"/>
          <w:lang w:eastAsia="ar-SA"/>
        </w:rPr>
        <w:t>акты (свидетельства) о приватизации</w:t>
      </w:r>
      <w:r w:rsidR="008F0BEE" w:rsidRPr="00B13D2E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r w:rsidR="003000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2059E" w:rsidRPr="00B13D2E">
        <w:rPr>
          <w:rFonts w:ascii="Times New Roman" w:eastAsia="Times New Roman" w:hAnsi="Times New Roman" w:cs="Times New Roman"/>
          <w:sz w:val="24"/>
          <w:szCs w:val="24"/>
          <w:lang w:eastAsia="ar-SA"/>
        </w:rPr>
        <w:t>договоры (купли-продажи, мены, дарения</w:t>
      </w:r>
      <w:r w:rsidR="00F0533B" w:rsidRPr="00B13D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F0BEE" w:rsidRPr="00B13D2E">
        <w:rPr>
          <w:rFonts w:ascii="Times New Roman" w:eastAsia="Times New Roman" w:hAnsi="Times New Roman" w:cs="Times New Roman"/>
          <w:sz w:val="24"/>
          <w:szCs w:val="24"/>
          <w:lang w:eastAsia="ar-SA"/>
        </w:rPr>
        <w:t>и т.д.</w:t>
      </w:r>
      <w:r w:rsidR="0062059E" w:rsidRPr="00B13D2E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="00B56A1D" w:rsidRPr="00B13D2E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r w:rsidR="0062059E" w:rsidRPr="00B13D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вступившие в законную силу судебные акты</w:t>
      </w:r>
      <w:r w:rsidR="000A7C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т.д.</w:t>
      </w:r>
      <w:r w:rsidR="0030003E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r w:rsidR="00875219" w:rsidRPr="00F0533B">
        <w:t xml:space="preserve"> </w:t>
      </w:r>
    </w:p>
    <w:p w:rsidR="00287CA4" w:rsidRPr="00B13D2E" w:rsidRDefault="00F32123" w:rsidP="00B13D2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б)</w:t>
      </w:r>
      <w:r w:rsidR="00B13D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826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копии </w:t>
      </w:r>
      <w:r w:rsidR="00BF1773" w:rsidRPr="00B13D2E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</w:t>
      </w:r>
      <w:r w:rsidR="00B82673">
        <w:rPr>
          <w:rFonts w:ascii="Times New Roman" w:eastAsia="Times New Roman" w:hAnsi="Times New Roman" w:cs="Times New Roman"/>
          <w:sz w:val="24"/>
          <w:szCs w:val="24"/>
          <w:lang w:eastAsia="ar-SA"/>
        </w:rPr>
        <w:t>ов</w:t>
      </w:r>
      <w:r w:rsidR="00BF1773" w:rsidRPr="00B13D2E">
        <w:rPr>
          <w:rFonts w:ascii="Times New Roman" w:eastAsia="Times New Roman" w:hAnsi="Times New Roman" w:cs="Times New Roman"/>
          <w:sz w:val="24"/>
          <w:szCs w:val="24"/>
          <w:lang w:eastAsia="ar-SA"/>
        </w:rPr>
        <w:t>, содержащи</w:t>
      </w:r>
      <w:r w:rsidR="00B82673">
        <w:rPr>
          <w:rFonts w:ascii="Times New Roman" w:eastAsia="Times New Roman" w:hAnsi="Times New Roman" w:cs="Times New Roman"/>
          <w:sz w:val="24"/>
          <w:szCs w:val="24"/>
          <w:lang w:eastAsia="ar-SA"/>
        </w:rPr>
        <w:t>х</w:t>
      </w:r>
      <w:r w:rsidR="00BF1773" w:rsidRPr="00B13D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основные характеристики </w:t>
      </w:r>
      <w:r w:rsidR="00BF324D" w:rsidRPr="00B13D2E">
        <w:rPr>
          <w:rFonts w:ascii="Times New Roman" w:eastAsia="Times New Roman" w:hAnsi="Times New Roman" w:cs="Times New Roman"/>
          <w:sz w:val="24"/>
          <w:szCs w:val="24"/>
          <w:lang w:eastAsia="ar-SA"/>
        </w:rPr>
        <w:t>объекта недвижимости</w:t>
      </w:r>
      <w:r w:rsidR="0030003E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  <w:r w:rsidR="00287CA4" w:rsidRPr="00B13D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26769" w:rsidRPr="00B13D2E">
        <w:rPr>
          <w:rFonts w:ascii="Times New Roman" w:eastAsia="Times New Roman" w:hAnsi="Times New Roman" w:cs="Times New Roman"/>
          <w:sz w:val="24"/>
          <w:szCs w:val="24"/>
          <w:lang w:eastAsia="ar-SA"/>
        </w:rPr>
        <w:t>технический паспорт и (или) технический план</w:t>
      </w:r>
      <w:r w:rsidR="005E6C5E" w:rsidRPr="00B13D2E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r w:rsidR="00287CA4" w:rsidRPr="00B13D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26769" w:rsidRPr="00B13D2E">
        <w:rPr>
          <w:rFonts w:ascii="Times New Roman" w:eastAsia="Times New Roman" w:hAnsi="Times New Roman" w:cs="Times New Roman"/>
          <w:sz w:val="24"/>
          <w:szCs w:val="24"/>
          <w:lang w:eastAsia="ar-SA"/>
        </w:rPr>
        <w:t>дело по землеустройству и (или) межевой план</w:t>
      </w:r>
      <w:r w:rsidR="005E6C5E" w:rsidRPr="00B13D2E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r w:rsidR="00D26769" w:rsidRPr="00B13D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кадастровый паспорт объекта недвижимости </w:t>
      </w:r>
      <w:r w:rsidR="004D278D" w:rsidRPr="00B13D2E">
        <w:rPr>
          <w:rFonts w:ascii="Times New Roman" w:eastAsia="Times New Roman" w:hAnsi="Times New Roman" w:cs="Times New Roman"/>
          <w:sz w:val="24"/>
          <w:szCs w:val="24"/>
          <w:lang w:eastAsia="ar-SA"/>
        </w:rPr>
        <w:t>и т.д.</w:t>
      </w:r>
      <w:r w:rsidR="004E6C67" w:rsidRPr="00B13D2E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5E6C5E" w:rsidRPr="00F0533B" w:rsidRDefault="00F32123" w:rsidP="00B13D2E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в)</w:t>
      </w:r>
      <w:r w:rsidR="00B13D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826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копии </w:t>
      </w:r>
      <w:r w:rsidR="005E6C5E" w:rsidRPr="00F0533B">
        <w:rPr>
          <w:rFonts w:ascii="Times New Roman" w:eastAsia="Times New Roman" w:hAnsi="Times New Roman" w:cs="Times New Roman"/>
          <w:sz w:val="24"/>
          <w:szCs w:val="24"/>
          <w:lang w:eastAsia="ar-SA"/>
        </w:rPr>
        <w:t>ины</w:t>
      </w:r>
      <w:r w:rsidR="00B82673">
        <w:rPr>
          <w:rFonts w:ascii="Times New Roman" w:eastAsia="Times New Roman" w:hAnsi="Times New Roman" w:cs="Times New Roman"/>
          <w:sz w:val="24"/>
          <w:szCs w:val="24"/>
          <w:lang w:eastAsia="ar-SA"/>
        </w:rPr>
        <w:t>х</w:t>
      </w:r>
      <w:r w:rsidR="005E6C5E" w:rsidRPr="00F053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документ</w:t>
      </w:r>
      <w:r w:rsidR="00B82673">
        <w:rPr>
          <w:rFonts w:ascii="Times New Roman" w:eastAsia="Times New Roman" w:hAnsi="Times New Roman" w:cs="Times New Roman"/>
          <w:sz w:val="24"/>
          <w:szCs w:val="24"/>
          <w:lang w:eastAsia="ar-SA"/>
        </w:rPr>
        <w:t>ов</w:t>
      </w:r>
      <w:r w:rsidR="005E6C5E" w:rsidRPr="00F0533B">
        <w:rPr>
          <w:rFonts w:ascii="Times New Roman" w:eastAsia="Times New Roman" w:hAnsi="Times New Roman" w:cs="Times New Roman"/>
          <w:sz w:val="24"/>
          <w:szCs w:val="24"/>
          <w:lang w:eastAsia="ar-SA"/>
        </w:rPr>
        <w:t>, предусмотренны</w:t>
      </w:r>
      <w:r w:rsidR="00B82673">
        <w:rPr>
          <w:rFonts w:ascii="Times New Roman" w:eastAsia="Times New Roman" w:hAnsi="Times New Roman" w:cs="Times New Roman"/>
          <w:sz w:val="24"/>
          <w:szCs w:val="24"/>
          <w:lang w:eastAsia="ar-SA"/>
        </w:rPr>
        <w:t>х</w:t>
      </w:r>
      <w:r w:rsidR="005E6C5E" w:rsidRPr="00F053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федеральным законом, а также </w:t>
      </w:r>
      <w:r w:rsidR="00B826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копии </w:t>
      </w:r>
      <w:r w:rsidR="005E6C5E" w:rsidRPr="00F0533B">
        <w:rPr>
          <w:rFonts w:ascii="Times New Roman" w:eastAsia="Times New Roman" w:hAnsi="Times New Roman" w:cs="Times New Roman"/>
          <w:sz w:val="24"/>
          <w:szCs w:val="24"/>
          <w:lang w:eastAsia="ar-SA"/>
        </w:rPr>
        <w:t>други</w:t>
      </w:r>
      <w:r w:rsidR="00B82673">
        <w:rPr>
          <w:rFonts w:ascii="Times New Roman" w:eastAsia="Times New Roman" w:hAnsi="Times New Roman" w:cs="Times New Roman"/>
          <w:sz w:val="24"/>
          <w:szCs w:val="24"/>
          <w:lang w:eastAsia="ar-SA"/>
        </w:rPr>
        <w:t>х</w:t>
      </w:r>
      <w:r w:rsidR="005E6C5E" w:rsidRPr="00F053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документ</w:t>
      </w:r>
      <w:r w:rsidR="00B82673">
        <w:rPr>
          <w:rFonts w:ascii="Times New Roman" w:eastAsia="Times New Roman" w:hAnsi="Times New Roman" w:cs="Times New Roman"/>
          <w:sz w:val="24"/>
          <w:szCs w:val="24"/>
          <w:lang w:eastAsia="ar-SA"/>
        </w:rPr>
        <w:t>ов</w:t>
      </w:r>
      <w:r w:rsidR="005E6C5E" w:rsidRPr="00F0533B">
        <w:rPr>
          <w:rFonts w:ascii="Times New Roman" w:eastAsia="Times New Roman" w:hAnsi="Times New Roman" w:cs="Times New Roman"/>
          <w:sz w:val="24"/>
          <w:szCs w:val="24"/>
          <w:lang w:eastAsia="ar-SA"/>
        </w:rPr>
        <w:t>, которые подтверждают наличие, возникновение, переход, прекращение права в соответствии с законодательством</w:t>
      </w:r>
      <w:r w:rsidR="00224C5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26769" w:rsidRPr="008B3FCA" w:rsidRDefault="00F32123" w:rsidP="00D2676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="00690D2D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оригинал </w:t>
      </w:r>
      <w:r w:rsidR="00070427" w:rsidRPr="00F0533B">
        <w:rPr>
          <w:rFonts w:ascii="Times New Roman" w:eastAsia="Times New Roman" w:hAnsi="Times New Roman" w:cs="Times New Roman"/>
          <w:sz w:val="24"/>
          <w:szCs w:val="24"/>
          <w:lang w:eastAsia="ar-SA"/>
        </w:rPr>
        <w:t>отчет</w:t>
      </w:r>
      <w:r w:rsidR="004B5F94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070427" w:rsidRPr="00F053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26769" w:rsidRPr="00F053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независимого оценщика, осуществляющего деятельность в соответствии с </w:t>
      </w:r>
      <w:r w:rsidR="00070427">
        <w:rPr>
          <w:rFonts w:ascii="Times New Roman" w:eastAsia="Times New Roman" w:hAnsi="Times New Roman" w:cs="Times New Roman"/>
          <w:sz w:val="24"/>
          <w:szCs w:val="24"/>
          <w:lang w:eastAsia="ar-SA"/>
        </w:rPr>
        <w:t>ф</w:t>
      </w:r>
      <w:r w:rsidR="00D26769" w:rsidRPr="00F053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едеральным законом от 29.07.1998 № 135-ФЗ «Об оценочной деятельности в Российской Федерации», о стоимости предмета залога, принадлежащего полностью или частично Российской Федерации, субъекту Российской Федерации либо муниципальному образованию, </w:t>
      </w:r>
      <w:r w:rsidR="001E5E69" w:rsidRPr="00F0533B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="00D26769" w:rsidRPr="00F053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тчет независимого оценщика должен быть составлен не ранее </w:t>
      </w:r>
      <w:r w:rsidR="00D26769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чем за шесть месяцев до даты подачи заявления на предоставление займа.</w:t>
      </w:r>
    </w:p>
    <w:p w:rsidR="002C3529" w:rsidRPr="008B3FCA" w:rsidRDefault="00F32123" w:rsidP="00D2676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="0030003E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оригинал </w:t>
      </w:r>
      <w:r w:rsidR="0030003E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справки </w:t>
      </w:r>
      <w:r w:rsidR="002C3529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о балансовой стоимости объекта недвижимости, либо расшифровки оборотно-сальдовой ведомости по счет</w:t>
      </w:r>
      <w:r w:rsidR="0030003E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у</w:t>
      </w:r>
      <w:r w:rsidR="002C3529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бухгалтерского учета (01)</w:t>
      </w:r>
      <w:r w:rsidR="00C93BF3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2C3529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позволяющи</w:t>
      </w:r>
      <w:r w:rsidR="0030003E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й</w:t>
      </w:r>
      <w:r w:rsidR="002C3529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установить балансовую стоимость объекта недвижимости</w:t>
      </w:r>
      <w:r w:rsidR="00394BF4" w:rsidRPr="008B3FCA">
        <w:t xml:space="preserve"> </w:t>
      </w:r>
      <w:r w:rsidR="00394BF4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по состоянию на первое число месяца, следующего за</w:t>
      </w:r>
      <w:r w:rsidR="00437942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последним истекшим</w:t>
      </w:r>
      <w:r w:rsidR="00394BF4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отчетным кварталом</w:t>
      </w:r>
      <w:r w:rsidR="00224C5E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D4F5A" w:rsidRPr="008B3FCA" w:rsidRDefault="00B113FA" w:rsidP="00D2676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– з</w:t>
      </w:r>
      <w:r w:rsidR="002D4F5A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аверенные Заёмщиком в установленном порядке документы в формате выгрузок из программных продуктов (счет 01 «Основные средства»), по состоянию на последний день месяца, предшествующий месяцу обращения в Фонд.</w:t>
      </w:r>
    </w:p>
    <w:p w:rsidR="00D26769" w:rsidRPr="008B3FCA" w:rsidRDefault="002C7A4F" w:rsidP="00D2676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B113FA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D26769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D26769" w:rsidRPr="008B3FCA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При передаче в залог транспортных средств:</w:t>
      </w:r>
    </w:p>
    <w:p w:rsidR="00D26769" w:rsidRPr="008B3FCA" w:rsidRDefault="00F32123" w:rsidP="002241A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="00D26769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копи</w:t>
      </w:r>
      <w:r w:rsidR="00937B6F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26769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регистрационных документов на транспортное средство/самоходную машину</w:t>
      </w:r>
      <w:r w:rsidR="002241A2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6D68F9" w:rsidRPr="008B3FCA" w:rsidRDefault="00F32123" w:rsidP="002241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="00D26769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копи</w:t>
      </w:r>
      <w:r w:rsidR="00937B6F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ю</w:t>
      </w:r>
      <w:r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26769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паспорта</w:t>
      </w:r>
      <w:r w:rsidR="006D68F9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транспортного средства </w:t>
      </w:r>
      <w:r w:rsidR="002241A2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r w:rsidR="002241A2" w:rsidRPr="008B3FCA">
        <w:rPr>
          <w:rFonts w:ascii="Times New Roman" w:hAnsi="Times New Roman" w:cs="Times New Roman"/>
          <w:sz w:val="24"/>
          <w:szCs w:val="24"/>
        </w:rPr>
        <w:t xml:space="preserve">выписка </w:t>
      </w:r>
      <w:r w:rsidR="006D68F9" w:rsidRPr="008B3FCA">
        <w:rPr>
          <w:rFonts w:ascii="Times New Roman" w:hAnsi="Times New Roman" w:cs="Times New Roman"/>
          <w:sz w:val="24"/>
          <w:szCs w:val="24"/>
        </w:rPr>
        <w:t>из электронного паспорта транспортного средства</w:t>
      </w:r>
      <w:r w:rsidR="002241A2" w:rsidRPr="008B3FCA">
        <w:rPr>
          <w:rFonts w:ascii="Times New Roman" w:hAnsi="Times New Roman" w:cs="Times New Roman"/>
          <w:sz w:val="24"/>
          <w:szCs w:val="24"/>
        </w:rPr>
        <w:t>)</w:t>
      </w:r>
      <w:r w:rsidR="006D68F9" w:rsidRPr="008B3FCA">
        <w:rPr>
          <w:rFonts w:ascii="Times New Roman" w:hAnsi="Times New Roman" w:cs="Times New Roman"/>
          <w:sz w:val="24"/>
          <w:szCs w:val="24"/>
        </w:rPr>
        <w:t xml:space="preserve"> /копия паспорта самоходной машины</w:t>
      </w:r>
      <w:r w:rsidR="002241A2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(выписка из электронного паспорта самоходной машины)</w:t>
      </w:r>
      <w:r w:rsidR="002241A2" w:rsidRPr="008B3FC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113FA" w:rsidRPr="008B3FCA" w:rsidRDefault="00F32123" w:rsidP="00B113F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="00B113FA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заверенные Заёмщиком в установленном порядке документы в формате выгрузок из программных продуктов (счет 01 «Основные средства»), по состоянию на последний день месяца, предшествующий месяцу обращения в Фонд.</w:t>
      </w:r>
    </w:p>
    <w:p w:rsidR="00D26769" w:rsidRPr="008B3FCA" w:rsidRDefault="002C7A4F" w:rsidP="00D2676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B113FA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D26769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D26769" w:rsidRPr="008B3FCA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При передаче в залог оборудования</w:t>
      </w:r>
      <w:r w:rsidR="00D26769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B152D2" w:rsidRPr="008B3FCA" w:rsidRDefault="00F32123" w:rsidP="00D26769">
      <w:pPr>
        <w:suppressAutoHyphens/>
        <w:spacing w:after="0" w:line="240" w:lineRule="auto"/>
        <w:ind w:firstLine="709"/>
        <w:jc w:val="both"/>
      </w:pPr>
      <w:r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="00FD4827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перечень </w:t>
      </w:r>
      <w:r w:rsidR="00FD4827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передаваемого в залог </w:t>
      </w:r>
      <w:r w:rsidR="00C71182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оборудования</w:t>
      </w:r>
      <w:r w:rsidR="00FD4827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D4827" w:rsidRPr="008B3FC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(по форме, утвержденной Советом Фонда)</w:t>
      </w:r>
      <w:r w:rsidR="00FD4827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r w:rsidR="00B152D2" w:rsidRPr="008B3FCA">
        <w:t xml:space="preserve"> </w:t>
      </w:r>
    </w:p>
    <w:p w:rsidR="00B82673" w:rsidRPr="008B3FCA" w:rsidRDefault="00F32123" w:rsidP="00D2676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="00D26769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копии </w:t>
      </w:r>
      <w:r w:rsidR="00F435D5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документов, </w:t>
      </w:r>
      <w:r w:rsidR="00191D73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подтверждающих</w:t>
      </w:r>
      <w:r w:rsidR="006B6968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возникновения</w:t>
      </w:r>
      <w:r w:rsidR="00191D73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прав</w:t>
      </w:r>
      <w:r w:rsidR="006B6968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191D73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собственности на оборудование</w:t>
      </w:r>
      <w:r w:rsidR="00B82673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  <w:r w:rsidR="006B6968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26769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договор</w:t>
      </w:r>
      <w:r w:rsidR="00FD4827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ы</w:t>
      </w:r>
      <w:r w:rsidR="00D26769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купли-продажи, </w:t>
      </w:r>
      <w:r w:rsidR="00B152D2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договоры поставки</w:t>
      </w:r>
      <w:r w:rsidR="00B82673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т.д.;</w:t>
      </w:r>
    </w:p>
    <w:p w:rsidR="00D26769" w:rsidRPr="008B3FCA" w:rsidRDefault="00F32123" w:rsidP="00D2676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="00B82673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копии </w:t>
      </w:r>
      <w:r w:rsidR="00B82673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документов, подтверждающих факт передачи оборудования:</w:t>
      </w:r>
      <w:r w:rsidR="00B152D2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26769" w:rsidRPr="008B3FC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товарно-транспортные</w:t>
      </w:r>
      <w:r w:rsidR="00D26769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накладные, счета-фактуры,</w:t>
      </w:r>
      <w:r w:rsidR="00215CDC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акты приема-передачи</w:t>
      </w:r>
      <w:r w:rsidR="00D26769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, и т.п.;</w:t>
      </w:r>
    </w:p>
    <w:p w:rsidR="00BB759C" w:rsidRPr="008B3FCA" w:rsidRDefault="00F32123" w:rsidP="00D2676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="00782D18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копии </w:t>
      </w:r>
      <w:r w:rsidR="00782D18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документов, подтверждающих факт оплаты оборудования</w:t>
      </w:r>
      <w:r w:rsidR="00B152D2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r w:rsidR="00782D18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D26769" w:rsidRPr="008B3FCA" w:rsidRDefault="00F32123" w:rsidP="00D2676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="007F300A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копии </w:t>
      </w:r>
      <w:r w:rsidR="00FD4827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техническ</w:t>
      </w:r>
      <w:r w:rsidR="00B152D2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ой</w:t>
      </w:r>
      <w:r w:rsidR="00FD4827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документаци</w:t>
      </w:r>
      <w:r w:rsidR="00B152D2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 w:rsidR="00C51978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  <w:r w:rsidR="00FD4827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техническ</w:t>
      </w:r>
      <w:r w:rsidR="00B152D2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ие</w:t>
      </w:r>
      <w:r w:rsidR="00FD4827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паспорта,</w:t>
      </w:r>
      <w:r w:rsidR="00B152D2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технические условия,</w:t>
      </w:r>
      <w:r w:rsidR="00FD4827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инструкции</w:t>
      </w:r>
      <w:r w:rsidR="00B152D2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, регламенты, руководства</w:t>
      </w:r>
      <w:r w:rsidR="00782D18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D4827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и т.д.</w:t>
      </w:r>
      <w:r w:rsidR="00215CDC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15CDC" w:rsidRPr="008B3FC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(при наличии)</w:t>
      </w:r>
      <w:r w:rsidR="00D26769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D26769" w:rsidRPr="008B3FCA" w:rsidRDefault="00F32123" w:rsidP="00D2676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="00600269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копии </w:t>
      </w:r>
      <w:r w:rsidR="00D26769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сертификатов качества или иных документов, подтверждающих качество закладываемого оборудования </w:t>
      </w:r>
      <w:r w:rsidR="00D26769" w:rsidRPr="008B3FC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(при наличии)</w:t>
      </w:r>
      <w:r w:rsidR="00D26769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F167BB" w:rsidRPr="008B3FCA" w:rsidRDefault="00F167BB" w:rsidP="00D2676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копии </w:t>
      </w:r>
      <w:r w:rsidR="00E7112E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действующего(щих) </w:t>
      </w:r>
      <w:r w:rsidR="002737B9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доровора(ов) на техническое обслуживание и ремонт сложного оборудования (сложного технологического оборудования; высокотехнологического оборудования)</w:t>
      </w:r>
      <w:r w:rsidR="000A7CB8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A7CB8" w:rsidRPr="008B3FC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(предоставляется дополнительно </w:t>
      </w:r>
      <w:r w:rsidR="000A7CB8" w:rsidRPr="008B3FCA">
        <w:rPr>
          <w:rFonts w:ascii="Times New Roman" w:hAnsi="Times New Roman" w:cs="Times New Roman"/>
          <w:i/>
          <w:iCs/>
          <w:sz w:val="24"/>
          <w:szCs w:val="24"/>
        </w:rPr>
        <w:t xml:space="preserve">по запросу Фонда </w:t>
      </w:r>
      <w:r w:rsidR="000A7CB8" w:rsidRPr="008B3FC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в случае необходимости)</w:t>
      </w:r>
      <w:r w:rsidR="002737B9" w:rsidRPr="008B3FC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;</w:t>
      </w:r>
    </w:p>
    <w:p w:rsidR="00076D01" w:rsidRPr="008B3FCA" w:rsidRDefault="00B113FA" w:rsidP="00D2676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– заверенные Заёмщиком в установленном порядке документы в формате выгрузок из программных продуктов (счет 01 «Основные средства»), по состоянию на последний день месяца, предшествующий месяцу обращения в Фонд</w:t>
      </w:r>
      <w:r w:rsidR="00076D01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782D18" w:rsidRPr="008B3FCA" w:rsidRDefault="00F32123" w:rsidP="00D2676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="00600269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копии </w:t>
      </w:r>
      <w:r w:rsidR="00782D18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документов, подтверждающих </w:t>
      </w:r>
      <w:r w:rsidR="0048513B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правовые основания нахождения оборудования </w:t>
      </w:r>
      <w:r w:rsidR="007D5637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в заявленном Залогодателем месте</w:t>
      </w:r>
      <w:r w:rsidR="00C51978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  <w:r w:rsidR="006B1217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свидетельств</w:t>
      </w:r>
      <w:r w:rsidR="001E5E69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6B1217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 праве собственности, выписка из Единого государственного реестра недвижимости</w:t>
      </w:r>
      <w:r w:rsidR="00492DEB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1E5E69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договоры купли-продажи,</w:t>
      </w:r>
      <w:r w:rsidR="00076D01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договоры</w:t>
      </w:r>
      <w:r w:rsidR="001E5E69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аренды, субаренды с отметкой о государственной регистрации (если договор подлежит государственной регистрации</w:t>
      </w:r>
      <w:r w:rsidR="00076D01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т.д.</w:t>
      </w:r>
      <w:r w:rsidR="001E5E69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случае субаренды дополнительно представляется договор аренды с приложением разрешающих субаренду документов, если это предусмотрено договором аренды</w:t>
      </w:r>
      <w:r w:rsidR="00076D01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6124EA" w:rsidRPr="008B3FCA" w:rsidRDefault="00B113FA" w:rsidP="006124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19</w:t>
      </w:r>
      <w:r w:rsidR="006124EA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6124EA" w:rsidRPr="008B3FCA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При передаче в залог </w:t>
      </w:r>
      <w:r w:rsidR="00F32123" w:rsidRPr="008B3FCA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обязательственных прав</w:t>
      </w:r>
      <w:r w:rsidR="006124EA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6124EA" w:rsidRPr="008B3FCA" w:rsidRDefault="00F32123" w:rsidP="00D2676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r w:rsidR="002737B9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копи</w:t>
      </w:r>
      <w:r w:rsidR="006675D1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 w:rsidR="002737B9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675D1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документов, подтверждающих наличие соответствующего обязательства: договор</w:t>
      </w:r>
      <w:r w:rsidR="00B113FA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675D1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купли-продажи, договор поставки</w:t>
      </w:r>
      <w:r w:rsidR="000A7CB8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, договор аренды, субаренды</w:t>
      </w:r>
      <w:r w:rsidR="006675D1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т.д.;</w:t>
      </w:r>
    </w:p>
    <w:p w:rsidR="006675D1" w:rsidRPr="008B3FCA" w:rsidRDefault="006675D1" w:rsidP="00D2676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копии документов, подтверждающих </w:t>
      </w:r>
      <w:r w:rsidR="00C362A6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факт исполнения</w:t>
      </w:r>
      <w:r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сторонами обязательств, которые должны быть исполнены к моменту </w:t>
      </w:r>
      <w:r w:rsidR="00E7112E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рассмотрению заявления о предоставлении займа либо </w:t>
      </w:r>
      <w:r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заключения договора займа: </w:t>
      </w:r>
      <w:r w:rsidR="00C362A6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доказательства </w:t>
      </w:r>
      <w:r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частичн</w:t>
      </w:r>
      <w:r w:rsidR="00C362A6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ой</w:t>
      </w:r>
      <w:r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оплат</w:t>
      </w:r>
      <w:r w:rsidR="00C362A6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ы</w:t>
      </w:r>
      <w:r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C362A6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уведомления о времени доставки</w:t>
      </w:r>
      <w:r w:rsidR="000A7CB8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C362A6" w:rsidRPr="008B3FCA">
        <w:rPr>
          <w:rFonts w:ascii="Times New Roman" w:eastAsia="Times New Roman" w:hAnsi="Times New Roman" w:cs="Times New Roman"/>
          <w:sz w:val="24"/>
          <w:szCs w:val="24"/>
          <w:lang w:eastAsia="ar-SA"/>
        </w:rPr>
        <w:t>и т.д.</w:t>
      </w:r>
    </w:p>
    <w:p w:rsidR="003C0561" w:rsidRPr="008B3FCA" w:rsidRDefault="003C0561" w:rsidP="00D2676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26769" w:rsidRPr="00D26769" w:rsidRDefault="00D26769" w:rsidP="00D267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B3FCA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В случае необходимости Фонд вправе запросить у </w:t>
      </w:r>
      <w:r w:rsidR="003C7A18" w:rsidRPr="008B3FCA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Заёмщика</w:t>
      </w:r>
      <w:r w:rsidRPr="008B3FCA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иные документы, имеющие значение для определения условий и возможности предоставления займа (в том числе отчет </w:t>
      </w:r>
      <w:r w:rsidRPr="008B3FC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независимого оценщика об определении рыночной стоимости передаваемого в залог имущества и (или) имущественных прав).</w:t>
      </w:r>
    </w:p>
    <w:p w:rsidR="001805A5" w:rsidRDefault="001805A5"/>
    <w:sectPr w:rsidR="001805A5" w:rsidSect="00730657">
      <w:headerReference w:type="default" r:id="rId8"/>
      <w:pgSz w:w="11906" w:h="16838"/>
      <w:pgMar w:top="1134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6769" w:rsidRDefault="00D26769" w:rsidP="00D26769">
      <w:pPr>
        <w:spacing w:after="0" w:line="240" w:lineRule="auto"/>
      </w:pPr>
      <w:r>
        <w:separator/>
      </w:r>
    </w:p>
  </w:endnote>
  <w:endnote w:type="continuationSeparator" w:id="0">
    <w:p w:rsidR="00D26769" w:rsidRDefault="00D26769" w:rsidP="00D26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6769" w:rsidRDefault="00D26769" w:rsidP="00D26769">
      <w:pPr>
        <w:spacing w:after="0" w:line="240" w:lineRule="auto"/>
      </w:pPr>
      <w:r>
        <w:separator/>
      </w:r>
    </w:p>
  </w:footnote>
  <w:footnote w:type="continuationSeparator" w:id="0">
    <w:p w:rsidR="00D26769" w:rsidRDefault="00D26769" w:rsidP="00D267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8232164"/>
      <w:docPartObj>
        <w:docPartGallery w:val="Page Numbers (Top of Page)"/>
        <w:docPartUnique/>
      </w:docPartObj>
    </w:sdtPr>
    <w:sdtEndPr/>
    <w:sdtContent>
      <w:p w:rsidR="00DE0119" w:rsidRPr="000C76A3" w:rsidRDefault="00CC0C6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9A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E0119" w:rsidRDefault="00CE69A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356E3"/>
    <w:multiLevelType w:val="multilevel"/>
    <w:tmpl w:val="7E0E70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6E017473"/>
    <w:multiLevelType w:val="hybridMultilevel"/>
    <w:tmpl w:val="C9847A86"/>
    <w:lvl w:ilvl="0" w:tplc="3B8E47E0">
      <w:start w:val="1"/>
      <w:numFmt w:val="decimal"/>
      <w:lvlText w:val="%1)"/>
      <w:lvlJc w:val="left"/>
      <w:pPr>
        <w:ind w:left="2043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769"/>
    <w:rsid w:val="00007626"/>
    <w:rsid w:val="00070427"/>
    <w:rsid w:val="00072052"/>
    <w:rsid w:val="00076D01"/>
    <w:rsid w:val="000A42AE"/>
    <w:rsid w:val="000A7CB8"/>
    <w:rsid w:val="000B50A3"/>
    <w:rsid w:val="000F7892"/>
    <w:rsid w:val="000F7E9A"/>
    <w:rsid w:val="00115BAA"/>
    <w:rsid w:val="001336A5"/>
    <w:rsid w:val="00134933"/>
    <w:rsid w:val="00171022"/>
    <w:rsid w:val="001805A5"/>
    <w:rsid w:val="00181A10"/>
    <w:rsid w:val="00190FC8"/>
    <w:rsid w:val="00191D73"/>
    <w:rsid w:val="00194395"/>
    <w:rsid w:val="001A45CD"/>
    <w:rsid w:val="001B1439"/>
    <w:rsid w:val="001B33AD"/>
    <w:rsid w:val="001C142A"/>
    <w:rsid w:val="001E0252"/>
    <w:rsid w:val="001E5E69"/>
    <w:rsid w:val="00215CDC"/>
    <w:rsid w:val="002178E1"/>
    <w:rsid w:val="002241A2"/>
    <w:rsid w:val="00224C5E"/>
    <w:rsid w:val="002737B9"/>
    <w:rsid w:val="00280651"/>
    <w:rsid w:val="00282426"/>
    <w:rsid w:val="0028525E"/>
    <w:rsid w:val="00287CA4"/>
    <w:rsid w:val="002922F4"/>
    <w:rsid w:val="00292783"/>
    <w:rsid w:val="00294050"/>
    <w:rsid w:val="002B0FFD"/>
    <w:rsid w:val="002B6770"/>
    <w:rsid w:val="002B75C4"/>
    <w:rsid w:val="002C3529"/>
    <w:rsid w:val="002C7A4F"/>
    <w:rsid w:val="002D4F5A"/>
    <w:rsid w:val="002F73BB"/>
    <w:rsid w:val="0030003E"/>
    <w:rsid w:val="003069F5"/>
    <w:rsid w:val="00312B58"/>
    <w:rsid w:val="003456D7"/>
    <w:rsid w:val="00394BF4"/>
    <w:rsid w:val="003C0561"/>
    <w:rsid w:val="003C7A18"/>
    <w:rsid w:val="003D43E2"/>
    <w:rsid w:val="003F6C5A"/>
    <w:rsid w:val="003F732C"/>
    <w:rsid w:val="00405D5A"/>
    <w:rsid w:val="00406CA1"/>
    <w:rsid w:val="0041391C"/>
    <w:rsid w:val="00436499"/>
    <w:rsid w:val="00437942"/>
    <w:rsid w:val="00466175"/>
    <w:rsid w:val="0048099F"/>
    <w:rsid w:val="00481B07"/>
    <w:rsid w:val="0048513B"/>
    <w:rsid w:val="00485618"/>
    <w:rsid w:val="0049092E"/>
    <w:rsid w:val="00492DEB"/>
    <w:rsid w:val="004A4EBD"/>
    <w:rsid w:val="004B3D7B"/>
    <w:rsid w:val="004B5F94"/>
    <w:rsid w:val="004B6AA9"/>
    <w:rsid w:val="004C4C82"/>
    <w:rsid w:val="004C60F8"/>
    <w:rsid w:val="004C7BE3"/>
    <w:rsid w:val="004D278D"/>
    <w:rsid w:val="004D3791"/>
    <w:rsid w:val="004D7918"/>
    <w:rsid w:val="004E6C67"/>
    <w:rsid w:val="004F1BBD"/>
    <w:rsid w:val="0050036E"/>
    <w:rsid w:val="005044E5"/>
    <w:rsid w:val="00520481"/>
    <w:rsid w:val="005330F7"/>
    <w:rsid w:val="0054261A"/>
    <w:rsid w:val="00557566"/>
    <w:rsid w:val="005575D4"/>
    <w:rsid w:val="0056439D"/>
    <w:rsid w:val="00576372"/>
    <w:rsid w:val="00587CE5"/>
    <w:rsid w:val="005A175B"/>
    <w:rsid w:val="005D2FE9"/>
    <w:rsid w:val="005D4780"/>
    <w:rsid w:val="005E6C5E"/>
    <w:rsid w:val="00600269"/>
    <w:rsid w:val="006124EA"/>
    <w:rsid w:val="0062059E"/>
    <w:rsid w:val="006233AA"/>
    <w:rsid w:val="0062655A"/>
    <w:rsid w:val="006432F3"/>
    <w:rsid w:val="006575D6"/>
    <w:rsid w:val="006675D1"/>
    <w:rsid w:val="00667AE5"/>
    <w:rsid w:val="00670400"/>
    <w:rsid w:val="006815B3"/>
    <w:rsid w:val="00690D2D"/>
    <w:rsid w:val="006A0B67"/>
    <w:rsid w:val="006A12EC"/>
    <w:rsid w:val="006A1860"/>
    <w:rsid w:val="006B1217"/>
    <w:rsid w:val="006B3B5F"/>
    <w:rsid w:val="006B6968"/>
    <w:rsid w:val="006D61F5"/>
    <w:rsid w:val="006D68F9"/>
    <w:rsid w:val="006D732C"/>
    <w:rsid w:val="00712DAB"/>
    <w:rsid w:val="007204F2"/>
    <w:rsid w:val="00733539"/>
    <w:rsid w:val="00754B50"/>
    <w:rsid w:val="00764256"/>
    <w:rsid w:val="00766796"/>
    <w:rsid w:val="00773CF9"/>
    <w:rsid w:val="0078079A"/>
    <w:rsid w:val="00782D18"/>
    <w:rsid w:val="00792BBD"/>
    <w:rsid w:val="007A2128"/>
    <w:rsid w:val="007A3005"/>
    <w:rsid w:val="007A453C"/>
    <w:rsid w:val="007C4CC1"/>
    <w:rsid w:val="007C7E63"/>
    <w:rsid w:val="007D5637"/>
    <w:rsid w:val="007F300A"/>
    <w:rsid w:val="00811823"/>
    <w:rsid w:val="00811A1A"/>
    <w:rsid w:val="008306C0"/>
    <w:rsid w:val="0085097F"/>
    <w:rsid w:val="00856A54"/>
    <w:rsid w:val="0087182E"/>
    <w:rsid w:val="00875219"/>
    <w:rsid w:val="00893506"/>
    <w:rsid w:val="008A0515"/>
    <w:rsid w:val="008A196E"/>
    <w:rsid w:val="008A7B04"/>
    <w:rsid w:val="008B3FCA"/>
    <w:rsid w:val="008B5447"/>
    <w:rsid w:val="008C009F"/>
    <w:rsid w:val="008D15ED"/>
    <w:rsid w:val="008E4C59"/>
    <w:rsid w:val="008F0BEE"/>
    <w:rsid w:val="008F3646"/>
    <w:rsid w:val="008F42A0"/>
    <w:rsid w:val="009241D6"/>
    <w:rsid w:val="00937B6F"/>
    <w:rsid w:val="009643EE"/>
    <w:rsid w:val="00973805"/>
    <w:rsid w:val="00995198"/>
    <w:rsid w:val="009A4BD9"/>
    <w:rsid w:val="009F7905"/>
    <w:rsid w:val="00A00226"/>
    <w:rsid w:val="00A53F27"/>
    <w:rsid w:val="00A60E03"/>
    <w:rsid w:val="00A64F79"/>
    <w:rsid w:val="00AA55CE"/>
    <w:rsid w:val="00AE741D"/>
    <w:rsid w:val="00AF0725"/>
    <w:rsid w:val="00B113FA"/>
    <w:rsid w:val="00B13D2E"/>
    <w:rsid w:val="00B152D2"/>
    <w:rsid w:val="00B31406"/>
    <w:rsid w:val="00B43D18"/>
    <w:rsid w:val="00B56A1D"/>
    <w:rsid w:val="00B72C3A"/>
    <w:rsid w:val="00B82673"/>
    <w:rsid w:val="00B8491A"/>
    <w:rsid w:val="00B953E4"/>
    <w:rsid w:val="00BB759C"/>
    <w:rsid w:val="00BD24E8"/>
    <w:rsid w:val="00BE4AA5"/>
    <w:rsid w:val="00BE601A"/>
    <w:rsid w:val="00BF0190"/>
    <w:rsid w:val="00BF1773"/>
    <w:rsid w:val="00BF324D"/>
    <w:rsid w:val="00C00416"/>
    <w:rsid w:val="00C051BA"/>
    <w:rsid w:val="00C22993"/>
    <w:rsid w:val="00C26393"/>
    <w:rsid w:val="00C30878"/>
    <w:rsid w:val="00C362A6"/>
    <w:rsid w:val="00C37D1C"/>
    <w:rsid w:val="00C51978"/>
    <w:rsid w:val="00C540FB"/>
    <w:rsid w:val="00C661F4"/>
    <w:rsid w:val="00C71182"/>
    <w:rsid w:val="00C82CD7"/>
    <w:rsid w:val="00C83199"/>
    <w:rsid w:val="00C93BF3"/>
    <w:rsid w:val="00CA3106"/>
    <w:rsid w:val="00CC0C65"/>
    <w:rsid w:val="00CE69A8"/>
    <w:rsid w:val="00CE75EE"/>
    <w:rsid w:val="00CF305F"/>
    <w:rsid w:val="00D26769"/>
    <w:rsid w:val="00D64603"/>
    <w:rsid w:val="00D73104"/>
    <w:rsid w:val="00DA11E0"/>
    <w:rsid w:val="00DD7AD6"/>
    <w:rsid w:val="00DE4815"/>
    <w:rsid w:val="00DE6BDD"/>
    <w:rsid w:val="00DF09ED"/>
    <w:rsid w:val="00E10ACA"/>
    <w:rsid w:val="00E23736"/>
    <w:rsid w:val="00E546D5"/>
    <w:rsid w:val="00E5786F"/>
    <w:rsid w:val="00E67298"/>
    <w:rsid w:val="00E7112E"/>
    <w:rsid w:val="00E7295F"/>
    <w:rsid w:val="00E84281"/>
    <w:rsid w:val="00E96D20"/>
    <w:rsid w:val="00EA5AE4"/>
    <w:rsid w:val="00EC56F8"/>
    <w:rsid w:val="00F0533B"/>
    <w:rsid w:val="00F167BB"/>
    <w:rsid w:val="00F171A6"/>
    <w:rsid w:val="00F22748"/>
    <w:rsid w:val="00F25675"/>
    <w:rsid w:val="00F307D7"/>
    <w:rsid w:val="00F32123"/>
    <w:rsid w:val="00F435D5"/>
    <w:rsid w:val="00F642E4"/>
    <w:rsid w:val="00FB0CA5"/>
    <w:rsid w:val="00FC2694"/>
    <w:rsid w:val="00FD2789"/>
    <w:rsid w:val="00FD392F"/>
    <w:rsid w:val="00FD4827"/>
    <w:rsid w:val="00FF1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113476-FD3E-4820-8765-931117C28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4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D2676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D26769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uiPriority w:val="99"/>
    <w:rsid w:val="00D26769"/>
    <w:rPr>
      <w:rFonts w:eastAsia="Times New Roman"/>
      <w:sz w:val="28"/>
      <w:vertAlign w:val="superscript"/>
      <w:lang w:val="ru-RU" w:eastAsia="en-US"/>
    </w:rPr>
  </w:style>
  <w:style w:type="paragraph" w:styleId="a6">
    <w:name w:val="header"/>
    <w:basedOn w:val="a"/>
    <w:link w:val="a7"/>
    <w:uiPriority w:val="99"/>
    <w:unhideWhenUsed/>
    <w:rsid w:val="00D26769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7">
    <w:name w:val="Верхний колонтитул Знак"/>
    <w:basedOn w:val="a0"/>
    <w:link w:val="a6"/>
    <w:uiPriority w:val="99"/>
    <w:rsid w:val="00D26769"/>
    <w:rPr>
      <w:rFonts w:ascii="Times New Roman" w:eastAsia="Times New Roman" w:hAnsi="Times New Roman" w:cs="Times New Roman"/>
      <w:sz w:val="23"/>
      <w:szCs w:val="23"/>
    </w:rPr>
  </w:style>
  <w:style w:type="paragraph" w:styleId="a8">
    <w:name w:val="List Paragraph"/>
    <w:basedOn w:val="a"/>
    <w:uiPriority w:val="34"/>
    <w:qFormat/>
    <w:rsid w:val="00181A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1C865-F022-4E5D-9D00-BBB1888D6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1693</TotalTime>
  <Pages>4</Pages>
  <Words>1840</Words>
  <Characters>10491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Irina</cp:lastModifiedBy>
  <cp:revision>34</cp:revision>
  <cp:lastPrinted>2022-11-21T08:15:00Z</cp:lastPrinted>
  <dcterms:created xsi:type="dcterms:W3CDTF">2022-10-26T12:14:00Z</dcterms:created>
  <dcterms:modified xsi:type="dcterms:W3CDTF">2023-06-13T12:27:00Z</dcterms:modified>
</cp:coreProperties>
</file>